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C3FB" w14:textId="77777777" w:rsidR="00EC5F22" w:rsidRDefault="00D14FC9">
      <w:pPr>
        <w:spacing w:before="1200" w:after="240"/>
        <w:jc w:val="center"/>
        <w:rPr>
          <w:lang w:eastAsia="zh-CN"/>
        </w:rPr>
      </w:pPr>
      <w:r>
        <w:rPr>
          <w:rFonts w:ascii="黑体" w:eastAsia="黑体" w:hAnsi="黑体"/>
          <w:b/>
          <w:sz w:val="44"/>
          <w:lang w:eastAsia="zh-CN"/>
        </w:rPr>
        <w:t>南通大学实验室安全隐患智能预警项目</w:t>
      </w:r>
    </w:p>
    <w:p w14:paraId="778C6CD1" w14:textId="77777777" w:rsidR="00EC5F22" w:rsidRDefault="00D14FC9">
      <w:pPr>
        <w:spacing w:after="1200"/>
        <w:jc w:val="center"/>
      </w:pPr>
      <w:proofErr w:type="spellStart"/>
      <w:r>
        <w:rPr>
          <w:rFonts w:ascii="黑体" w:eastAsia="黑体" w:hAnsi="黑体"/>
          <w:b/>
          <w:sz w:val="44"/>
        </w:rPr>
        <w:t>可行性论证报告</w:t>
      </w:r>
      <w:proofErr w:type="spellEnd"/>
    </w:p>
    <w:p w14:paraId="613778B2" w14:textId="77777777" w:rsidR="00EC5F22" w:rsidRDefault="00EC5F22"/>
    <w:p w14:paraId="281E3EB9" w14:textId="77777777" w:rsidR="00EC5F22" w:rsidRDefault="00EC5F22"/>
    <w:p w14:paraId="2B5914ED" w14:textId="77777777" w:rsidR="00EC5F22" w:rsidRDefault="00EC5F22"/>
    <w:p w14:paraId="13849A26" w14:textId="77777777" w:rsidR="00EC5F22" w:rsidRDefault="00EC5F2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3"/>
        <w:gridCol w:w="4323"/>
      </w:tblGrid>
      <w:tr w:rsidR="00EC5F22" w14:paraId="38175033" w14:textId="77777777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534F" w14:textId="77777777" w:rsidR="00EC5F22" w:rsidRDefault="00D14FC9">
            <w:pPr>
              <w:jc w:val="center"/>
            </w:pPr>
            <w:proofErr w:type="spellStart"/>
            <w:r>
              <w:rPr>
                <w:rFonts w:ascii="仿宋_GB2312" w:eastAsia="仿宋_GB2312" w:hAnsi="仿宋_GB2312"/>
                <w:sz w:val="28"/>
              </w:rPr>
              <w:t>编制单位</w:t>
            </w:r>
            <w:proofErr w:type="spellEnd"/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DDAF" w14:textId="77777777" w:rsidR="00EC5F22" w:rsidRDefault="00D14FC9">
            <w:pPr>
              <w:jc w:val="center"/>
            </w:pPr>
            <w:proofErr w:type="spellStart"/>
            <w:r>
              <w:rPr>
                <w:rFonts w:ascii="仿宋_GB2312" w:eastAsia="仿宋_GB2312" w:hAnsi="仿宋_GB2312"/>
                <w:sz w:val="28"/>
              </w:rPr>
              <w:t>实验室与设备管理处</w:t>
            </w:r>
            <w:proofErr w:type="spellEnd"/>
          </w:p>
        </w:tc>
      </w:tr>
      <w:tr w:rsidR="00EC5F22" w14:paraId="389BC8C5" w14:textId="77777777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9542" w14:textId="77777777" w:rsidR="00EC5F22" w:rsidRDefault="00D14FC9">
            <w:pPr>
              <w:jc w:val="center"/>
            </w:pPr>
            <w:proofErr w:type="spellStart"/>
            <w:r>
              <w:rPr>
                <w:rFonts w:ascii="仿宋_GB2312" w:eastAsia="仿宋_GB2312" w:hAnsi="仿宋_GB2312"/>
                <w:sz w:val="28"/>
              </w:rPr>
              <w:t>编制日期</w:t>
            </w:r>
            <w:proofErr w:type="spellEnd"/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F1EB" w14:textId="77777777" w:rsidR="00EC5F22" w:rsidRDefault="00D14FC9">
            <w:pPr>
              <w:jc w:val="center"/>
            </w:pPr>
            <w:r>
              <w:rPr>
                <w:rFonts w:ascii="仿宋_GB2312" w:eastAsia="仿宋_GB2312" w:hAnsi="仿宋_GB2312"/>
                <w:sz w:val="28"/>
              </w:rPr>
              <w:t>2026年4月</w:t>
            </w:r>
          </w:p>
        </w:tc>
      </w:tr>
      <w:tr w:rsidR="00EC5F22" w14:paraId="32EBDFB8" w14:textId="77777777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05E8" w14:textId="77777777" w:rsidR="00EC5F22" w:rsidRDefault="00D14FC9">
            <w:pPr>
              <w:jc w:val="center"/>
            </w:pPr>
            <w:proofErr w:type="spellStart"/>
            <w:r>
              <w:rPr>
                <w:rFonts w:ascii="仿宋_GB2312" w:eastAsia="仿宋_GB2312" w:hAnsi="仿宋_GB2312"/>
                <w:sz w:val="28"/>
              </w:rPr>
              <w:t>论证日期</w:t>
            </w:r>
            <w:proofErr w:type="spellEnd"/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7509" w14:textId="77777777" w:rsidR="00EC5F22" w:rsidRDefault="00D14FC9">
            <w:pPr>
              <w:jc w:val="center"/>
            </w:pPr>
            <w:r>
              <w:rPr>
                <w:rFonts w:ascii="仿宋_GB2312" w:eastAsia="仿宋_GB2312" w:hAnsi="仿宋_GB2312"/>
                <w:sz w:val="28"/>
              </w:rPr>
              <w:t xml:space="preserve">    年    月    日</w:t>
            </w:r>
          </w:p>
        </w:tc>
      </w:tr>
      <w:tr w:rsidR="00EC5F22" w14:paraId="2A56600D" w14:textId="77777777">
        <w:trPr>
          <w:jc w:val="center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5CA7" w14:textId="77777777" w:rsidR="00EC5F22" w:rsidRDefault="00D14FC9">
            <w:pPr>
              <w:jc w:val="center"/>
            </w:pPr>
            <w:proofErr w:type="spellStart"/>
            <w:r>
              <w:rPr>
                <w:rFonts w:ascii="仿宋_GB2312" w:eastAsia="仿宋_GB2312" w:hAnsi="仿宋_GB2312"/>
                <w:sz w:val="28"/>
              </w:rPr>
              <w:t>论证地点</w:t>
            </w:r>
            <w:proofErr w:type="spellEnd"/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3F18" w14:textId="77777777" w:rsidR="00EC5F22" w:rsidRDefault="00EC5F22">
            <w:pPr>
              <w:jc w:val="center"/>
            </w:pPr>
          </w:p>
        </w:tc>
      </w:tr>
    </w:tbl>
    <w:p w14:paraId="4EAF8E97" w14:textId="77777777" w:rsidR="00EC5F22" w:rsidRDefault="00D14FC9">
      <w:r>
        <w:br w:type="page"/>
      </w:r>
    </w:p>
    <w:p w14:paraId="3FFE15B7" w14:textId="77777777" w:rsidR="00EC5F22" w:rsidRDefault="00D14FC9">
      <w:pPr>
        <w:spacing w:before="120" w:after="120" w:line="360" w:lineRule="auto"/>
      </w:pPr>
      <w:proofErr w:type="spellStart"/>
      <w:r>
        <w:rPr>
          <w:rFonts w:ascii="黑体" w:eastAsia="黑体" w:hAnsi="黑体"/>
          <w:b/>
          <w:sz w:val="32"/>
        </w:rPr>
        <w:lastRenderedPageBreak/>
        <w:t>一、项目背景与必要性</w:t>
      </w:r>
      <w:proofErr w:type="spellEnd"/>
    </w:p>
    <w:p w14:paraId="1193E5AD" w14:textId="77777777" w:rsidR="00EC5F22" w:rsidRDefault="00D14FC9">
      <w:pPr>
        <w:spacing w:before="120" w:after="120" w:line="360" w:lineRule="auto"/>
      </w:pPr>
      <w:r>
        <w:rPr>
          <w:rFonts w:ascii="黑体" w:eastAsia="黑体" w:hAnsi="黑体"/>
          <w:b/>
          <w:sz w:val="28"/>
        </w:rPr>
        <w:t>（</w:t>
      </w:r>
      <w:proofErr w:type="spellStart"/>
      <w:r>
        <w:rPr>
          <w:rFonts w:ascii="黑体" w:eastAsia="黑体" w:hAnsi="黑体"/>
          <w:b/>
          <w:sz w:val="28"/>
        </w:rPr>
        <w:t>一）项目背景</w:t>
      </w:r>
      <w:proofErr w:type="spellEnd"/>
    </w:p>
    <w:p w14:paraId="71DEC94E" w14:textId="6F852B4B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目前，学校实验室数量众多，安全隐患类型复杂。尤其涉及火焰、烟雾等突发紧急情况，若能提前一秒发现，便可大幅降低事故风险。为此，学校正式启动</w:t>
      </w:r>
      <w:r w:rsidR="00D922D0">
        <w:rPr>
          <w:rFonts w:ascii="宋体" w:eastAsia="宋体" w:hAnsi="宋体" w:hint="eastAsia"/>
          <w:sz w:val="24"/>
          <w:lang w:eastAsia="zh-CN"/>
        </w:rPr>
        <w:t>“</w:t>
      </w:r>
      <w:r>
        <w:rPr>
          <w:rFonts w:ascii="宋体" w:eastAsia="宋体" w:hAnsi="宋体"/>
          <w:sz w:val="24"/>
          <w:lang w:eastAsia="zh-CN"/>
        </w:rPr>
        <w:t>实验室安全隐患智能预警项目</w:t>
      </w:r>
      <w:r w:rsidR="00D922D0">
        <w:rPr>
          <w:rFonts w:ascii="宋体" w:eastAsia="宋体" w:hAnsi="宋体" w:hint="eastAsia"/>
          <w:sz w:val="24"/>
          <w:lang w:eastAsia="zh-CN"/>
        </w:rPr>
        <w:t>”</w:t>
      </w:r>
      <w:r>
        <w:rPr>
          <w:rFonts w:ascii="宋体" w:eastAsia="宋体" w:hAnsi="宋体"/>
          <w:sz w:val="24"/>
          <w:lang w:eastAsia="zh-CN"/>
        </w:rPr>
        <w:t>，拟借助AI视频分析技术，对实验室内的异常行为与安全隐患进行自动识别与实时报警，实现从</w:t>
      </w:r>
      <w:r w:rsidR="00D922D0">
        <w:rPr>
          <w:rFonts w:ascii="宋体" w:eastAsia="宋体" w:hAnsi="宋体" w:hint="eastAsia"/>
          <w:sz w:val="24"/>
          <w:lang w:eastAsia="zh-CN"/>
        </w:rPr>
        <w:t>“</w:t>
      </w:r>
      <w:r>
        <w:rPr>
          <w:rFonts w:ascii="宋体" w:eastAsia="宋体" w:hAnsi="宋体"/>
          <w:sz w:val="24"/>
          <w:lang w:eastAsia="zh-CN"/>
        </w:rPr>
        <w:t>被动应对</w:t>
      </w:r>
      <w:r w:rsidR="00D922D0">
        <w:rPr>
          <w:rFonts w:ascii="宋体" w:eastAsia="宋体" w:hAnsi="宋体" w:hint="eastAsia"/>
          <w:sz w:val="24"/>
          <w:lang w:eastAsia="zh-CN"/>
        </w:rPr>
        <w:t>”</w:t>
      </w:r>
      <w:r>
        <w:rPr>
          <w:rFonts w:ascii="宋体" w:eastAsia="宋体" w:hAnsi="宋体"/>
          <w:sz w:val="24"/>
          <w:lang w:eastAsia="zh-CN"/>
        </w:rPr>
        <w:t>向</w:t>
      </w:r>
      <w:r w:rsidR="00D922D0">
        <w:rPr>
          <w:rFonts w:ascii="宋体" w:eastAsia="宋体" w:hAnsi="宋体" w:hint="eastAsia"/>
          <w:sz w:val="24"/>
          <w:lang w:eastAsia="zh-CN"/>
        </w:rPr>
        <w:t>“</w:t>
      </w:r>
      <w:r>
        <w:rPr>
          <w:rFonts w:ascii="宋体" w:eastAsia="宋体" w:hAnsi="宋体"/>
          <w:sz w:val="24"/>
          <w:lang w:eastAsia="zh-CN"/>
        </w:rPr>
        <w:t>主动预防</w:t>
      </w:r>
      <w:r w:rsidR="00D922D0">
        <w:rPr>
          <w:rFonts w:ascii="宋体" w:eastAsia="宋体" w:hAnsi="宋体" w:hint="eastAsia"/>
          <w:sz w:val="24"/>
          <w:lang w:eastAsia="zh-CN"/>
        </w:rPr>
        <w:t>”</w:t>
      </w:r>
      <w:r>
        <w:rPr>
          <w:rFonts w:ascii="宋体" w:eastAsia="宋体" w:hAnsi="宋体"/>
          <w:sz w:val="24"/>
          <w:lang w:eastAsia="zh-CN"/>
        </w:rPr>
        <w:t>的转变。</w:t>
      </w:r>
    </w:p>
    <w:p w14:paraId="0ADD9CAA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项目一期计划覆盖50间实验室，后续将根据实际运行情况，逐步推广应用至全校各类实验室。</w:t>
      </w:r>
    </w:p>
    <w:p w14:paraId="72CFEBD0" w14:textId="77777777" w:rsidR="00EC5F22" w:rsidRDefault="00D14FC9">
      <w:pPr>
        <w:spacing w:before="120" w:after="120" w:line="360" w:lineRule="auto"/>
      </w:pPr>
      <w:r>
        <w:rPr>
          <w:rFonts w:ascii="黑体" w:eastAsia="黑体" w:hAnsi="黑体"/>
          <w:b/>
          <w:sz w:val="28"/>
        </w:rPr>
        <w:t>（</w:t>
      </w:r>
      <w:proofErr w:type="spellStart"/>
      <w:r>
        <w:rPr>
          <w:rFonts w:ascii="黑体" w:eastAsia="黑体" w:hAnsi="黑体"/>
          <w:b/>
          <w:sz w:val="28"/>
        </w:rPr>
        <w:t>二）建设必要性</w:t>
      </w:r>
      <w:proofErr w:type="spellEnd"/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3396"/>
      </w:tblGrid>
      <w:tr w:rsidR="00EC5F22" w14:paraId="2A4943FA" w14:textId="77777777" w:rsidTr="00D922D0">
        <w:trPr>
          <w:jc w:val="center"/>
        </w:trPr>
        <w:tc>
          <w:tcPr>
            <w:tcW w:w="1555" w:type="dxa"/>
            <w:vAlign w:val="center"/>
          </w:tcPr>
          <w:p w14:paraId="2D968466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维度</w:t>
            </w:r>
            <w:proofErr w:type="spellEnd"/>
          </w:p>
        </w:tc>
        <w:tc>
          <w:tcPr>
            <w:tcW w:w="3685" w:type="dxa"/>
            <w:vAlign w:val="center"/>
          </w:tcPr>
          <w:p w14:paraId="0261FE06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现状问题</w:t>
            </w:r>
            <w:proofErr w:type="spellEnd"/>
          </w:p>
        </w:tc>
        <w:tc>
          <w:tcPr>
            <w:tcW w:w="3396" w:type="dxa"/>
            <w:vAlign w:val="center"/>
          </w:tcPr>
          <w:p w14:paraId="045ACBCE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建设需求</w:t>
            </w:r>
            <w:proofErr w:type="spellEnd"/>
          </w:p>
        </w:tc>
      </w:tr>
      <w:tr w:rsidR="00EC5F22" w14:paraId="0DF602BA" w14:textId="77777777" w:rsidTr="00D922D0">
        <w:trPr>
          <w:trHeight w:val="680"/>
          <w:jc w:val="center"/>
        </w:trPr>
        <w:tc>
          <w:tcPr>
            <w:tcW w:w="1555" w:type="dxa"/>
            <w:vAlign w:val="center"/>
          </w:tcPr>
          <w:p w14:paraId="57C1A9B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人工巡查局限</w:t>
            </w:r>
            <w:proofErr w:type="spellEnd"/>
          </w:p>
        </w:tc>
        <w:tc>
          <w:tcPr>
            <w:tcW w:w="3685" w:type="dxa"/>
            <w:vAlign w:val="center"/>
          </w:tcPr>
          <w:p w14:paraId="3B99F079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传统人工巡检存在时间盲区，无法实现24小时全覆盖</w:t>
            </w:r>
          </w:p>
        </w:tc>
        <w:tc>
          <w:tcPr>
            <w:tcW w:w="3396" w:type="dxa"/>
            <w:vAlign w:val="center"/>
          </w:tcPr>
          <w:p w14:paraId="1BAB194B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AI全天候自动监测，消除监管盲区</w:t>
            </w:r>
          </w:p>
        </w:tc>
      </w:tr>
      <w:tr w:rsidR="00EC5F22" w14:paraId="64FAC2F9" w14:textId="77777777" w:rsidTr="00D922D0">
        <w:trPr>
          <w:trHeight w:val="680"/>
          <w:jc w:val="center"/>
        </w:trPr>
        <w:tc>
          <w:tcPr>
            <w:tcW w:w="1555" w:type="dxa"/>
            <w:vAlign w:val="center"/>
          </w:tcPr>
          <w:p w14:paraId="31D3610E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响应时效</w:t>
            </w:r>
            <w:proofErr w:type="spellEnd"/>
          </w:p>
        </w:tc>
        <w:tc>
          <w:tcPr>
            <w:tcW w:w="3685" w:type="dxa"/>
            <w:vAlign w:val="center"/>
          </w:tcPr>
          <w:p w14:paraId="153F1481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突发事件依赖人工发现，响应滞后</w:t>
            </w:r>
          </w:p>
        </w:tc>
        <w:tc>
          <w:tcPr>
            <w:tcW w:w="3396" w:type="dxa"/>
            <w:vAlign w:val="center"/>
          </w:tcPr>
          <w:p w14:paraId="3002581B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秒级自动识别、即时多渠道报警</w:t>
            </w:r>
          </w:p>
        </w:tc>
      </w:tr>
      <w:tr w:rsidR="00EC5F22" w14:paraId="6065A4DC" w14:textId="77777777" w:rsidTr="00D922D0">
        <w:trPr>
          <w:trHeight w:val="680"/>
          <w:jc w:val="center"/>
        </w:trPr>
        <w:tc>
          <w:tcPr>
            <w:tcW w:w="1555" w:type="dxa"/>
            <w:vAlign w:val="center"/>
          </w:tcPr>
          <w:p w14:paraId="0316A90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隐患类型</w:t>
            </w:r>
            <w:proofErr w:type="spellEnd"/>
          </w:p>
        </w:tc>
        <w:tc>
          <w:tcPr>
            <w:tcW w:w="3685" w:type="dxa"/>
            <w:vAlign w:val="center"/>
          </w:tcPr>
          <w:p w14:paraId="175EE123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未穿实验服、气瓶未固定等违规行为难以实时纠正</w:t>
            </w:r>
          </w:p>
        </w:tc>
        <w:tc>
          <w:tcPr>
            <w:tcW w:w="3396" w:type="dxa"/>
            <w:vAlign w:val="center"/>
          </w:tcPr>
          <w:p w14:paraId="2DEFB7A9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AI自动识别多种隐患类型并即时预警</w:t>
            </w:r>
          </w:p>
        </w:tc>
      </w:tr>
      <w:tr w:rsidR="00EC5F22" w14:paraId="553CF014" w14:textId="77777777" w:rsidTr="00D922D0">
        <w:trPr>
          <w:trHeight w:val="680"/>
          <w:jc w:val="center"/>
        </w:trPr>
        <w:tc>
          <w:tcPr>
            <w:tcW w:w="1555" w:type="dxa"/>
            <w:vAlign w:val="center"/>
          </w:tcPr>
          <w:p w14:paraId="36727D4A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事故预防</w:t>
            </w:r>
            <w:proofErr w:type="spellEnd"/>
          </w:p>
        </w:tc>
        <w:tc>
          <w:tcPr>
            <w:tcW w:w="3685" w:type="dxa"/>
            <w:vAlign w:val="center"/>
          </w:tcPr>
          <w:p w14:paraId="613D52E7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火灾、爆炸等重大事故往往发现即已造成损失</w:t>
            </w:r>
          </w:p>
        </w:tc>
        <w:tc>
          <w:tcPr>
            <w:tcW w:w="3396" w:type="dxa"/>
            <w:vAlign w:val="center"/>
          </w:tcPr>
          <w:p w14:paraId="08A24BA7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烟雾/火焰早期识别，争取处置黄金时间</w:t>
            </w:r>
          </w:p>
        </w:tc>
      </w:tr>
      <w:tr w:rsidR="00EC5F22" w14:paraId="4C73CD42" w14:textId="77777777" w:rsidTr="00D922D0">
        <w:trPr>
          <w:trHeight w:val="680"/>
          <w:jc w:val="center"/>
        </w:trPr>
        <w:tc>
          <w:tcPr>
            <w:tcW w:w="1555" w:type="dxa"/>
            <w:vAlign w:val="center"/>
          </w:tcPr>
          <w:p w14:paraId="1DD301C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管理效能</w:t>
            </w:r>
            <w:proofErr w:type="spellEnd"/>
          </w:p>
        </w:tc>
        <w:tc>
          <w:tcPr>
            <w:tcW w:w="3685" w:type="dxa"/>
            <w:vAlign w:val="center"/>
          </w:tcPr>
          <w:p w14:paraId="42F76F28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安全检查记录分散，难以形成数据积累</w:t>
            </w:r>
          </w:p>
        </w:tc>
        <w:tc>
          <w:tcPr>
            <w:tcW w:w="3396" w:type="dxa"/>
            <w:vAlign w:val="center"/>
          </w:tcPr>
          <w:p w14:paraId="297018CA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数字化留痕，支撑精准管理与决策</w:t>
            </w:r>
          </w:p>
        </w:tc>
      </w:tr>
    </w:tbl>
    <w:p w14:paraId="11962895" w14:textId="77777777" w:rsidR="00EC5F22" w:rsidRDefault="00EC5F22">
      <w:pPr>
        <w:spacing w:after="0" w:line="360" w:lineRule="auto"/>
        <w:ind w:firstLine="420"/>
        <w:rPr>
          <w:lang w:eastAsia="zh-CN"/>
        </w:rPr>
      </w:pPr>
    </w:p>
    <w:p w14:paraId="489F9A2B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32"/>
          <w:lang w:eastAsia="zh-CN"/>
        </w:rPr>
        <w:t>二、技术方案</w:t>
      </w:r>
    </w:p>
    <w:p w14:paraId="2DEA4CBF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（一）AI识别场景</w:t>
      </w:r>
    </w:p>
    <w:p w14:paraId="108F0F29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系统基于计算机视觉与深度学习技术，实现对以下6类安全隐患/异常行为的自动识别：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4813"/>
      </w:tblGrid>
      <w:tr w:rsidR="00EC5F22" w14:paraId="047A0848" w14:textId="77777777" w:rsidTr="00D922D0">
        <w:trPr>
          <w:jc w:val="center"/>
        </w:trPr>
        <w:tc>
          <w:tcPr>
            <w:tcW w:w="846" w:type="dxa"/>
            <w:vAlign w:val="center"/>
          </w:tcPr>
          <w:p w14:paraId="5B454E3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序号</w:t>
            </w:r>
            <w:proofErr w:type="spellEnd"/>
          </w:p>
        </w:tc>
        <w:tc>
          <w:tcPr>
            <w:tcW w:w="1701" w:type="dxa"/>
            <w:vAlign w:val="center"/>
          </w:tcPr>
          <w:p w14:paraId="0CD68846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识别场景</w:t>
            </w:r>
            <w:proofErr w:type="spellEnd"/>
          </w:p>
        </w:tc>
        <w:tc>
          <w:tcPr>
            <w:tcW w:w="1276" w:type="dxa"/>
            <w:vAlign w:val="center"/>
          </w:tcPr>
          <w:p w14:paraId="1D369550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风险等级</w:t>
            </w:r>
            <w:proofErr w:type="spellEnd"/>
          </w:p>
        </w:tc>
        <w:tc>
          <w:tcPr>
            <w:tcW w:w="4813" w:type="dxa"/>
            <w:vAlign w:val="center"/>
          </w:tcPr>
          <w:p w14:paraId="520AD429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说明</w:t>
            </w:r>
            <w:proofErr w:type="spellEnd"/>
          </w:p>
        </w:tc>
      </w:tr>
      <w:tr w:rsidR="00EC5F22" w14:paraId="21A9E421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589C6E66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701" w:type="dxa"/>
            <w:vAlign w:val="center"/>
          </w:tcPr>
          <w:p w14:paraId="04441A6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烟雾检测</w:t>
            </w:r>
            <w:proofErr w:type="spellEnd"/>
          </w:p>
        </w:tc>
        <w:tc>
          <w:tcPr>
            <w:tcW w:w="1276" w:type="dxa"/>
            <w:vAlign w:val="center"/>
          </w:tcPr>
          <w:p w14:paraId="43B55847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高</w:t>
            </w:r>
          </w:p>
        </w:tc>
        <w:tc>
          <w:tcPr>
            <w:tcW w:w="4813" w:type="dxa"/>
            <w:vAlign w:val="center"/>
          </w:tcPr>
          <w:p w14:paraId="1F086F7D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火灾早期征兆，触发短信+语音电话紧急报警</w:t>
            </w:r>
          </w:p>
        </w:tc>
      </w:tr>
      <w:tr w:rsidR="00EC5F22" w14:paraId="5BBE9866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0DA1980A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701" w:type="dxa"/>
            <w:vAlign w:val="center"/>
          </w:tcPr>
          <w:p w14:paraId="0B52672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火焰检测</w:t>
            </w:r>
            <w:proofErr w:type="spellEnd"/>
          </w:p>
        </w:tc>
        <w:tc>
          <w:tcPr>
            <w:tcW w:w="1276" w:type="dxa"/>
            <w:vAlign w:val="center"/>
          </w:tcPr>
          <w:p w14:paraId="734B89B2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高</w:t>
            </w:r>
          </w:p>
        </w:tc>
        <w:tc>
          <w:tcPr>
            <w:tcW w:w="4813" w:type="dxa"/>
            <w:vAlign w:val="center"/>
          </w:tcPr>
          <w:p w14:paraId="33EE65A7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明火识别，触发短信+语音电话紧急报警</w:t>
            </w:r>
          </w:p>
        </w:tc>
      </w:tr>
      <w:tr w:rsidR="00EC5F22" w14:paraId="2CC02DC0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39E96E00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4B2DD3E3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人员倒地</w:t>
            </w:r>
            <w:proofErr w:type="spellEnd"/>
          </w:p>
        </w:tc>
        <w:tc>
          <w:tcPr>
            <w:tcW w:w="1276" w:type="dxa"/>
            <w:vAlign w:val="center"/>
          </w:tcPr>
          <w:p w14:paraId="382675CB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中</w:t>
            </w:r>
          </w:p>
        </w:tc>
        <w:tc>
          <w:tcPr>
            <w:tcW w:w="4813" w:type="dxa"/>
            <w:vAlign w:val="center"/>
          </w:tcPr>
          <w:p w14:paraId="3681CDC7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人员意外摔倒或突发疾病，需及时救援</w:t>
            </w:r>
          </w:p>
        </w:tc>
      </w:tr>
      <w:tr w:rsidR="00EC5F22" w14:paraId="4B8F5BB9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63A7EC26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701" w:type="dxa"/>
            <w:vAlign w:val="center"/>
          </w:tcPr>
          <w:p w14:paraId="3C1B5FF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实验室内睡觉</w:t>
            </w:r>
            <w:proofErr w:type="spellEnd"/>
          </w:p>
        </w:tc>
        <w:tc>
          <w:tcPr>
            <w:tcW w:w="1276" w:type="dxa"/>
            <w:vAlign w:val="center"/>
          </w:tcPr>
          <w:p w14:paraId="013E8C96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中</w:t>
            </w:r>
          </w:p>
        </w:tc>
        <w:tc>
          <w:tcPr>
            <w:tcW w:w="4813" w:type="dxa"/>
            <w:vAlign w:val="center"/>
          </w:tcPr>
          <w:p w14:paraId="57A40CE4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违规滞留/疲劳作业，存在安全盲区</w:t>
            </w:r>
          </w:p>
        </w:tc>
      </w:tr>
      <w:tr w:rsidR="00EC5F22" w14:paraId="07137EF3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55BEA5CB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701" w:type="dxa"/>
            <w:vAlign w:val="center"/>
          </w:tcPr>
          <w:p w14:paraId="0DEB3191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未穿实验服</w:t>
            </w:r>
            <w:proofErr w:type="spellEnd"/>
          </w:p>
        </w:tc>
        <w:tc>
          <w:tcPr>
            <w:tcW w:w="1276" w:type="dxa"/>
            <w:vAlign w:val="center"/>
          </w:tcPr>
          <w:p w14:paraId="12D952D5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低</w:t>
            </w:r>
          </w:p>
        </w:tc>
        <w:tc>
          <w:tcPr>
            <w:tcW w:w="4813" w:type="dxa"/>
            <w:vAlign w:val="center"/>
          </w:tcPr>
          <w:p w14:paraId="364B6FF9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个人防护不到位，违反实验室准入规范</w:t>
            </w:r>
          </w:p>
        </w:tc>
      </w:tr>
      <w:tr w:rsidR="00EC5F22" w14:paraId="68DC844E" w14:textId="77777777" w:rsidTr="00D922D0">
        <w:trPr>
          <w:trHeight w:val="567"/>
          <w:jc w:val="center"/>
        </w:trPr>
        <w:tc>
          <w:tcPr>
            <w:tcW w:w="846" w:type="dxa"/>
            <w:vAlign w:val="center"/>
          </w:tcPr>
          <w:p w14:paraId="11F9DB70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701" w:type="dxa"/>
            <w:vAlign w:val="center"/>
          </w:tcPr>
          <w:p w14:paraId="3964232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气瓶未固定</w:t>
            </w:r>
            <w:proofErr w:type="spellEnd"/>
          </w:p>
        </w:tc>
        <w:tc>
          <w:tcPr>
            <w:tcW w:w="1276" w:type="dxa"/>
            <w:vAlign w:val="center"/>
          </w:tcPr>
          <w:p w14:paraId="51A4F28B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</w:rPr>
              <w:t>中</w:t>
            </w:r>
          </w:p>
        </w:tc>
        <w:tc>
          <w:tcPr>
            <w:tcW w:w="4813" w:type="dxa"/>
            <w:vAlign w:val="center"/>
          </w:tcPr>
          <w:p w14:paraId="3FF9AFDD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气瓶倾倒风险，可能引发泄漏或爆炸</w:t>
            </w:r>
          </w:p>
        </w:tc>
      </w:tr>
    </w:tbl>
    <w:p w14:paraId="6ECC8810" w14:textId="77777777" w:rsidR="00EC5F22" w:rsidRDefault="00D14FC9">
      <w:pPr>
        <w:spacing w:after="0" w:line="360" w:lineRule="auto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注：系统可实时标注报警位置、隐患类型、发生时间，并生成处置工单闭环管理。</w:t>
      </w:r>
    </w:p>
    <w:p w14:paraId="378CC4F3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（二）系统架构</w:t>
      </w:r>
    </w:p>
    <w:p w14:paraId="2E6C70ED" w14:textId="6FDB0179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系统采用</w:t>
      </w:r>
      <w:r w:rsidR="00D922D0">
        <w:rPr>
          <w:rFonts w:ascii="宋体" w:eastAsia="宋体" w:hAnsi="宋体" w:hint="eastAsia"/>
          <w:sz w:val="24"/>
          <w:lang w:eastAsia="zh-CN"/>
        </w:rPr>
        <w:t>“</w:t>
      </w:r>
      <w:r>
        <w:rPr>
          <w:rFonts w:ascii="宋体" w:eastAsia="宋体" w:hAnsi="宋体"/>
          <w:sz w:val="24"/>
          <w:lang w:eastAsia="zh-CN"/>
        </w:rPr>
        <w:t>前端监控—AI算力—业务应用—通知触达</w:t>
      </w:r>
      <w:r w:rsidR="00D922D0">
        <w:rPr>
          <w:rFonts w:ascii="宋体" w:eastAsia="宋体" w:hAnsi="宋体" w:hint="eastAsia"/>
          <w:sz w:val="24"/>
          <w:lang w:eastAsia="zh-CN"/>
        </w:rPr>
        <w:t>”</w:t>
      </w:r>
      <w:r>
        <w:rPr>
          <w:rFonts w:ascii="宋体" w:eastAsia="宋体" w:hAnsi="宋体"/>
          <w:sz w:val="24"/>
          <w:lang w:eastAsia="zh-CN"/>
        </w:rPr>
        <w:t>四层架构：前端监控层通过实验室现有摄像头采集视频流；AI</w:t>
      </w:r>
      <w:proofErr w:type="gramStart"/>
      <w:r>
        <w:rPr>
          <w:rFonts w:ascii="宋体" w:eastAsia="宋体" w:hAnsi="宋体"/>
          <w:sz w:val="24"/>
          <w:lang w:eastAsia="zh-CN"/>
        </w:rPr>
        <w:t>算力层部署</w:t>
      </w:r>
      <w:proofErr w:type="gramEnd"/>
      <w:r>
        <w:rPr>
          <w:rFonts w:ascii="宋体" w:eastAsia="宋体" w:hAnsi="宋体"/>
          <w:sz w:val="24"/>
          <w:lang w:eastAsia="zh-CN"/>
        </w:rPr>
        <w:t>深度学习模型进行实时推理分析；业务应用层提供实时监控大屏、报警管理、处置反馈等功能；通知</w:t>
      </w:r>
      <w:proofErr w:type="gramStart"/>
      <w:r>
        <w:rPr>
          <w:rFonts w:ascii="宋体" w:eastAsia="宋体" w:hAnsi="宋体"/>
          <w:sz w:val="24"/>
          <w:lang w:eastAsia="zh-CN"/>
        </w:rPr>
        <w:t>触达层</w:t>
      </w:r>
      <w:proofErr w:type="gramEnd"/>
      <w:r>
        <w:rPr>
          <w:rFonts w:ascii="宋体" w:eastAsia="宋体" w:hAnsi="宋体"/>
          <w:sz w:val="24"/>
          <w:lang w:eastAsia="zh-CN"/>
        </w:rPr>
        <w:t>通过小程序、短信、语音电话实现多渠道即时告警。</w:t>
      </w:r>
    </w:p>
    <w:p w14:paraId="1134F4FD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32"/>
          <w:lang w:eastAsia="zh-CN"/>
        </w:rPr>
        <w:t>三、硬件配置方案</w:t>
      </w:r>
    </w:p>
    <w:p w14:paraId="37A74CED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根据算法运行和数据处理需求，初步选定以下配置方案：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21"/>
        <w:gridCol w:w="2877"/>
      </w:tblGrid>
      <w:tr w:rsidR="00EC5F22" w14:paraId="7DD11458" w14:textId="77777777" w:rsidTr="008245F3">
        <w:trPr>
          <w:jc w:val="center"/>
        </w:trPr>
        <w:tc>
          <w:tcPr>
            <w:tcW w:w="1838" w:type="dxa"/>
            <w:vAlign w:val="center"/>
          </w:tcPr>
          <w:p w14:paraId="283EF0B9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类型</w:t>
            </w:r>
            <w:proofErr w:type="spellEnd"/>
          </w:p>
        </w:tc>
        <w:tc>
          <w:tcPr>
            <w:tcW w:w="3921" w:type="dxa"/>
            <w:vAlign w:val="center"/>
          </w:tcPr>
          <w:p w14:paraId="11A5ADC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配置参数</w:t>
            </w:r>
            <w:proofErr w:type="spellEnd"/>
          </w:p>
        </w:tc>
        <w:tc>
          <w:tcPr>
            <w:tcW w:w="2877" w:type="dxa"/>
            <w:vAlign w:val="center"/>
          </w:tcPr>
          <w:p w14:paraId="1C0819C3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用途说明</w:t>
            </w:r>
            <w:proofErr w:type="spellEnd"/>
          </w:p>
        </w:tc>
      </w:tr>
      <w:tr w:rsidR="00EC5F22" w14:paraId="6DB3A88D" w14:textId="77777777" w:rsidTr="008245F3">
        <w:trPr>
          <w:trHeight w:val="648"/>
          <w:jc w:val="center"/>
        </w:trPr>
        <w:tc>
          <w:tcPr>
            <w:tcW w:w="1838" w:type="dxa"/>
            <w:vAlign w:val="center"/>
          </w:tcPr>
          <w:p w14:paraId="5906713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0"/>
              </w:rPr>
              <w:t>业务服务器</w:t>
            </w:r>
            <w:proofErr w:type="spellEnd"/>
          </w:p>
        </w:tc>
        <w:tc>
          <w:tcPr>
            <w:tcW w:w="3921" w:type="dxa"/>
            <w:vAlign w:val="center"/>
          </w:tcPr>
          <w:p w14:paraId="673372B3" w14:textId="77777777" w:rsidR="00EC5F22" w:rsidRDefault="00D14FC9">
            <w:pPr>
              <w:spacing w:after="0" w:line="240" w:lineRule="auto"/>
            </w:pPr>
            <w:r>
              <w:rPr>
                <w:rFonts w:ascii="宋体" w:eastAsia="宋体" w:hAnsi="宋体"/>
                <w:sz w:val="20"/>
              </w:rPr>
              <w:t>CPU 32核，内存64G，存储不低于2T</w:t>
            </w:r>
          </w:p>
        </w:tc>
        <w:tc>
          <w:tcPr>
            <w:tcW w:w="2877" w:type="dxa"/>
            <w:vAlign w:val="center"/>
          </w:tcPr>
          <w:p w14:paraId="3BC41DAF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0"/>
                <w:lang w:eastAsia="zh-CN"/>
              </w:rPr>
              <w:t>承载预警平台业务系统、数据库、小程序后端</w:t>
            </w:r>
          </w:p>
        </w:tc>
      </w:tr>
      <w:tr w:rsidR="00EC5F22" w14:paraId="57EDF103" w14:textId="77777777" w:rsidTr="008245F3">
        <w:trPr>
          <w:trHeight w:val="1673"/>
          <w:jc w:val="center"/>
        </w:trPr>
        <w:tc>
          <w:tcPr>
            <w:tcW w:w="1838" w:type="dxa"/>
            <w:vAlign w:val="center"/>
          </w:tcPr>
          <w:p w14:paraId="474A5E3E" w14:textId="77777777" w:rsidR="008245F3" w:rsidRDefault="00D14FC9">
            <w:pPr>
              <w:spacing w:after="0" w:line="240" w:lineRule="auto"/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0"/>
                <w:lang w:eastAsia="zh-CN"/>
              </w:rPr>
              <w:t>算力服务器</w:t>
            </w:r>
            <w:proofErr w:type="gramEnd"/>
            <w:r>
              <w:rPr>
                <w:rFonts w:ascii="宋体" w:eastAsia="宋体" w:hAnsi="宋体"/>
                <w:sz w:val="20"/>
                <w:lang w:eastAsia="zh-CN"/>
              </w:rPr>
              <w:t>A</w:t>
            </w:r>
          </w:p>
          <w:p w14:paraId="20560B3B" w14:textId="1ADA6466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0"/>
                <w:lang w:eastAsia="zh-CN"/>
              </w:rPr>
              <w:t>（华为泰山）</w:t>
            </w:r>
          </w:p>
        </w:tc>
        <w:tc>
          <w:tcPr>
            <w:tcW w:w="3921" w:type="dxa"/>
            <w:vAlign w:val="center"/>
          </w:tcPr>
          <w:p w14:paraId="22A07E65" w14:textId="77777777" w:rsidR="008245F3" w:rsidRDefault="00D14FC9">
            <w:pPr>
              <w:spacing w:after="0" w:line="240" w:lineRule="auto"/>
              <w:rPr>
                <w:rFonts w:ascii="宋体" w:eastAsia="宋体" w:hAnsi="宋体"/>
                <w:sz w:val="20"/>
              </w:rPr>
            </w:pPr>
            <w:proofErr w:type="spellStart"/>
            <w:r>
              <w:rPr>
                <w:rFonts w:ascii="宋体" w:eastAsia="宋体" w:hAnsi="宋体"/>
                <w:sz w:val="20"/>
              </w:rPr>
              <w:t>华为泰山HUAWEI</w:t>
            </w:r>
            <w:proofErr w:type="spellEnd"/>
            <w:r>
              <w:rPr>
                <w:rFonts w:ascii="宋体" w:eastAsia="宋体" w:hAnsi="宋体"/>
                <w:sz w:val="20"/>
              </w:rPr>
              <w:t xml:space="preserve"> </w:t>
            </w:r>
            <w:proofErr w:type="spellStart"/>
            <w:r>
              <w:rPr>
                <w:rFonts w:ascii="宋体" w:eastAsia="宋体" w:hAnsi="宋体"/>
                <w:sz w:val="20"/>
              </w:rPr>
              <w:t>TaiShan</w:t>
            </w:r>
            <w:proofErr w:type="spellEnd"/>
            <w:r>
              <w:rPr>
                <w:rFonts w:ascii="宋体" w:eastAsia="宋体" w:hAnsi="宋体"/>
                <w:sz w:val="20"/>
              </w:rPr>
              <w:t xml:space="preserve"> 200 2280（12盘位）</w:t>
            </w:r>
          </w:p>
          <w:p w14:paraId="1FF9A064" w14:textId="1A329C3D" w:rsidR="00EC5F22" w:rsidRDefault="00D14FC9">
            <w:pPr>
              <w:spacing w:after="0" w:line="240" w:lineRule="auto"/>
            </w:pPr>
            <w:r>
              <w:rPr>
                <w:rFonts w:ascii="宋体" w:eastAsia="宋体" w:hAnsi="宋体"/>
                <w:sz w:val="20"/>
              </w:rPr>
              <w:t>2颗×Kunpeng 5220 32Core/32GB DDR4 RDIMM×4/960GB SATA RI SSD/8TB SATA 7.2K 3.5/9440-8i/Atlas 300I Duo 96G×4/4×GE/电源900W×2/</w:t>
            </w:r>
            <w:proofErr w:type="spellStart"/>
            <w:r>
              <w:rPr>
                <w:rFonts w:ascii="宋体" w:eastAsia="宋体" w:hAnsi="宋体"/>
                <w:sz w:val="20"/>
              </w:rPr>
              <w:t>三年</w:t>
            </w:r>
            <w:proofErr w:type="spellEnd"/>
          </w:p>
        </w:tc>
        <w:tc>
          <w:tcPr>
            <w:tcW w:w="2877" w:type="dxa"/>
            <w:vAlign w:val="center"/>
          </w:tcPr>
          <w:p w14:paraId="468ADA8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0"/>
              </w:rPr>
              <w:t>国产自主可控路线，Atlas</w:t>
            </w:r>
            <w:proofErr w:type="spellEnd"/>
            <w:r>
              <w:rPr>
                <w:rFonts w:ascii="宋体" w:eastAsia="宋体" w:hAnsi="宋体"/>
                <w:sz w:val="20"/>
              </w:rPr>
              <w:t xml:space="preserve"> 300I </w:t>
            </w:r>
            <w:proofErr w:type="spellStart"/>
            <w:r>
              <w:rPr>
                <w:rFonts w:ascii="宋体" w:eastAsia="宋体" w:hAnsi="宋体"/>
                <w:sz w:val="20"/>
              </w:rPr>
              <w:t>Duo提供AI推理算力</w:t>
            </w:r>
            <w:proofErr w:type="spellEnd"/>
          </w:p>
        </w:tc>
      </w:tr>
      <w:tr w:rsidR="00EC5F22" w14:paraId="199CFE7D" w14:textId="77777777" w:rsidTr="008245F3">
        <w:trPr>
          <w:trHeight w:val="1417"/>
          <w:jc w:val="center"/>
        </w:trPr>
        <w:tc>
          <w:tcPr>
            <w:tcW w:w="1838" w:type="dxa"/>
            <w:vAlign w:val="center"/>
          </w:tcPr>
          <w:p w14:paraId="6530635C" w14:textId="77777777" w:rsidR="008245F3" w:rsidRDefault="00D14FC9">
            <w:pPr>
              <w:spacing w:after="0" w:line="240" w:lineRule="auto"/>
              <w:jc w:val="center"/>
              <w:rPr>
                <w:rFonts w:ascii="宋体" w:eastAsia="宋体" w:hAnsi="宋体"/>
                <w:sz w:val="20"/>
              </w:rPr>
            </w:pPr>
            <w:proofErr w:type="spellStart"/>
            <w:r>
              <w:rPr>
                <w:rFonts w:ascii="宋体" w:eastAsia="宋体" w:hAnsi="宋体"/>
                <w:sz w:val="20"/>
              </w:rPr>
              <w:t>算力服务器B</w:t>
            </w:r>
            <w:proofErr w:type="spellEnd"/>
          </w:p>
          <w:p w14:paraId="5E43F1FB" w14:textId="3E6FE1A6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0"/>
              </w:rPr>
              <w:t>（</w:t>
            </w:r>
            <w:proofErr w:type="spellStart"/>
            <w:r>
              <w:rPr>
                <w:rFonts w:ascii="宋体" w:eastAsia="宋体" w:hAnsi="宋体"/>
                <w:sz w:val="20"/>
              </w:rPr>
              <w:t>Intel+NVIDIA</w:t>
            </w:r>
            <w:proofErr w:type="spellEnd"/>
            <w:r>
              <w:rPr>
                <w:rFonts w:ascii="宋体" w:eastAsia="宋体" w:hAnsi="宋体"/>
                <w:sz w:val="20"/>
              </w:rPr>
              <w:t>）</w:t>
            </w:r>
          </w:p>
        </w:tc>
        <w:tc>
          <w:tcPr>
            <w:tcW w:w="3921" w:type="dxa"/>
            <w:vAlign w:val="center"/>
          </w:tcPr>
          <w:p w14:paraId="33040ABE" w14:textId="77777777" w:rsidR="008245F3" w:rsidRDefault="00D14FC9">
            <w:pPr>
              <w:spacing w:after="0" w:line="240" w:lineRule="auto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机型：XR4R412-I16D</w:t>
            </w:r>
          </w:p>
          <w:p w14:paraId="6FA7079E" w14:textId="632F9215" w:rsidR="00EC5F22" w:rsidRDefault="00D14FC9">
            <w:pPr>
              <w:spacing w:after="0" w:line="240" w:lineRule="auto"/>
            </w:pPr>
            <w:r>
              <w:rPr>
                <w:rFonts w:ascii="宋体" w:eastAsia="宋体" w:hAnsi="宋体"/>
                <w:sz w:val="20"/>
              </w:rPr>
              <w:t>Intel 8457C×2/64G×16/960G SSD×2/7.68T U.2 SSD×1/16T 3.5寸 SATA/阵列0,1,5/RTX 4090 24G×4/4U 12盘/2700W 1+1/</w:t>
            </w:r>
            <w:proofErr w:type="spellStart"/>
            <w:r>
              <w:rPr>
                <w:rFonts w:ascii="宋体" w:eastAsia="宋体" w:hAnsi="宋体"/>
                <w:sz w:val="20"/>
              </w:rPr>
              <w:t>专业上架导轨</w:t>
            </w:r>
            <w:proofErr w:type="spellEnd"/>
          </w:p>
        </w:tc>
        <w:tc>
          <w:tcPr>
            <w:tcW w:w="2877" w:type="dxa"/>
            <w:vAlign w:val="center"/>
          </w:tcPr>
          <w:p w14:paraId="75DC25A4" w14:textId="77777777" w:rsidR="00EC5F22" w:rsidRDefault="00D14FC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0"/>
                <w:lang w:eastAsia="zh-CN"/>
              </w:rPr>
              <w:t>高性能GPU方案，RTX 4090×4提供强大并行计算能力，支持大模型后期部署</w:t>
            </w:r>
          </w:p>
        </w:tc>
      </w:tr>
    </w:tbl>
    <w:p w14:paraId="36DBC944" w14:textId="77777777" w:rsidR="00EC5F22" w:rsidRDefault="00D14FC9" w:rsidP="008245F3">
      <w:pPr>
        <w:spacing w:beforeLines="50" w:before="120" w:after="0" w:line="360" w:lineRule="auto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说明：</w:t>
      </w:r>
      <w:proofErr w:type="gramStart"/>
      <w:r>
        <w:rPr>
          <w:rFonts w:ascii="宋体" w:eastAsia="宋体" w:hAnsi="宋体"/>
          <w:sz w:val="24"/>
          <w:lang w:eastAsia="zh-CN"/>
        </w:rPr>
        <w:t>两款算力服务器</w:t>
      </w:r>
      <w:proofErr w:type="gramEnd"/>
      <w:r>
        <w:rPr>
          <w:rFonts w:ascii="宋体" w:eastAsia="宋体" w:hAnsi="宋体"/>
          <w:sz w:val="24"/>
          <w:lang w:eastAsia="zh-CN"/>
        </w:rPr>
        <w:t>分别对应国产自主可控路线与高性能GPU路线，可根据学校</w:t>
      </w:r>
      <w:proofErr w:type="gramStart"/>
      <w:r>
        <w:rPr>
          <w:rFonts w:ascii="宋体" w:eastAsia="宋体" w:hAnsi="宋体"/>
          <w:sz w:val="24"/>
          <w:lang w:eastAsia="zh-CN"/>
        </w:rPr>
        <w:t>信创要求</w:t>
      </w:r>
      <w:proofErr w:type="gramEnd"/>
      <w:r>
        <w:rPr>
          <w:rFonts w:ascii="宋体" w:eastAsia="宋体" w:hAnsi="宋体"/>
          <w:sz w:val="24"/>
          <w:lang w:eastAsia="zh-CN"/>
        </w:rPr>
        <w:t>及预算</w:t>
      </w:r>
      <w:proofErr w:type="gramStart"/>
      <w:r>
        <w:rPr>
          <w:rFonts w:ascii="宋体" w:eastAsia="宋体" w:hAnsi="宋体"/>
          <w:sz w:val="24"/>
          <w:lang w:eastAsia="zh-CN"/>
        </w:rPr>
        <w:t>择优或</w:t>
      </w:r>
      <w:proofErr w:type="gramEnd"/>
      <w:r>
        <w:rPr>
          <w:rFonts w:ascii="宋体" w:eastAsia="宋体" w:hAnsi="宋体"/>
          <w:sz w:val="24"/>
          <w:lang w:eastAsia="zh-CN"/>
        </w:rPr>
        <w:t>组合配置。</w:t>
      </w:r>
    </w:p>
    <w:p w14:paraId="28C516F6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32"/>
          <w:lang w:eastAsia="zh-CN"/>
        </w:rPr>
        <w:t>四、系统对接需求</w:t>
      </w:r>
    </w:p>
    <w:p w14:paraId="2C0EAC5E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（一）报警小程序对接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7"/>
        <w:gridCol w:w="1411"/>
      </w:tblGrid>
      <w:tr w:rsidR="00EC5F22" w14:paraId="2E3B4C6D" w14:textId="77777777" w:rsidTr="008245F3">
        <w:trPr>
          <w:jc w:val="center"/>
        </w:trPr>
        <w:tc>
          <w:tcPr>
            <w:tcW w:w="1838" w:type="dxa"/>
            <w:vAlign w:val="center"/>
          </w:tcPr>
          <w:p w14:paraId="49F75330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lastRenderedPageBreak/>
              <w:t>对接事项</w:t>
            </w:r>
            <w:proofErr w:type="spellEnd"/>
          </w:p>
        </w:tc>
        <w:tc>
          <w:tcPr>
            <w:tcW w:w="5387" w:type="dxa"/>
            <w:vAlign w:val="center"/>
          </w:tcPr>
          <w:p w14:paraId="303F256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具体需求</w:t>
            </w:r>
            <w:proofErr w:type="spellEnd"/>
          </w:p>
        </w:tc>
        <w:tc>
          <w:tcPr>
            <w:tcW w:w="1411" w:type="dxa"/>
            <w:vAlign w:val="center"/>
          </w:tcPr>
          <w:p w14:paraId="018A35B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责任部门</w:t>
            </w:r>
            <w:proofErr w:type="spellEnd"/>
          </w:p>
        </w:tc>
      </w:tr>
      <w:tr w:rsidR="00EC5F22" w14:paraId="5B0304D4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33EFCC1D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小程序上线审批</w:t>
            </w:r>
            <w:proofErr w:type="spellEnd"/>
          </w:p>
        </w:tc>
        <w:tc>
          <w:tcPr>
            <w:tcW w:w="5387" w:type="dxa"/>
            <w:vAlign w:val="center"/>
          </w:tcPr>
          <w:p w14:paraId="117643B3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明确校内审批流程及所需材料清单</w:t>
            </w:r>
          </w:p>
        </w:tc>
        <w:tc>
          <w:tcPr>
            <w:tcW w:w="1411" w:type="dxa"/>
            <w:vAlign w:val="center"/>
          </w:tcPr>
          <w:p w14:paraId="010FECFB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lang w:eastAsia="zh-CN"/>
              </w:rPr>
              <w:t>信息化</w:t>
            </w:r>
            <w:proofErr w:type="spellStart"/>
            <w:r>
              <w:rPr>
                <w:rFonts w:ascii="宋体" w:eastAsia="宋体" w:hAnsi="宋体"/>
              </w:rPr>
              <w:t>中心</w:t>
            </w:r>
            <w:proofErr w:type="spellEnd"/>
          </w:p>
        </w:tc>
      </w:tr>
      <w:tr w:rsidR="00EC5F22" w14:paraId="541A37D4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1DDD1E96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统一身份认证</w:t>
            </w:r>
            <w:proofErr w:type="spellEnd"/>
          </w:p>
        </w:tc>
        <w:tc>
          <w:tcPr>
            <w:tcW w:w="5387" w:type="dxa"/>
            <w:vAlign w:val="center"/>
          </w:tcPr>
          <w:p w14:paraId="46EB147E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后端与学校统一身份认证对接，实现用户免登</w:t>
            </w:r>
          </w:p>
        </w:tc>
        <w:tc>
          <w:tcPr>
            <w:tcW w:w="1411" w:type="dxa"/>
            <w:vAlign w:val="center"/>
          </w:tcPr>
          <w:p w14:paraId="437E01DC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lang w:eastAsia="zh-CN"/>
              </w:rPr>
              <w:t>信息化</w:t>
            </w:r>
            <w:proofErr w:type="spellStart"/>
            <w:r>
              <w:rPr>
                <w:rFonts w:ascii="宋体" w:eastAsia="宋体" w:hAnsi="宋体"/>
              </w:rPr>
              <w:t>中心</w:t>
            </w:r>
            <w:proofErr w:type="spellEnd"/>
          </w:p>
        </w:tc>
      </w:tr>
      <w:tr w:rsidR="00EC5F22" w14:paraId="766ABC8B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0CDC90DE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组织架构同步</w:t>
            </w:r>
            <w:proofErr w:type="spellEnd"/>
          </w:p>
        </w:tc>
        <w:tc>
          <w:tcPr>
            <w:tcW w:w="5387" w:type="dxa"/>
            <w:vAlign w:val="center"/>
          </w:tcPr>
          <w:p w14:paraId="04AE47C1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同步学校组织架构，实现报警信息精准推送至具体责任人</w:t>
            </w:r>
          </w:p>
        </w:tc>
        <w:tc>
          <w:tcPr>
            <w:tcW w:w="1411" w:type="dxa"/>
            <w:vAlign w:val="center"/>
          </w:tcPr>
          <w:p w14:paraId="2D0365F2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lang w:eastAsia="zh-CN"/>
              </w:rPr>
              <w:t>信息化</w:t>
            </w:r>
            <w:proofErr w:type="spellStart"/>
            <w:r>
              <w:rPr>
                <w:rFonts w:ascii="宋体" w:eastAsia="宋体" w:hAnsi="宋体"/>
              </w:rPr>
              <w:t>中心</w:t>
            </w:r>
            <w:proofErr w:type="spellEnd"/>
          </w:p>
        </w:tc>
      </w:tr>
    </w:tbl>
    <w:p w14:paraId="77D01335" w14:textId="77777777" w:rsidR="00EC5F22" w:rsidRDefault="00D14FC9">
      <w:pPr>
        <w:spacing w:before="12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（二）短信与语音电话报警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678"/>
        <w:gridCol w:w="2120"/>
      </w:tblGrid>
      <w:tr w:rsidR="00EC5F22" w14:paraId="2EC251A9" w14:textId="77777777" w:rsidTr="008245F3">
        <w:trPr>
          <w:jc w:val="center"/>
        </w:trPr>
        <w:tc>
          <w:tcPr>
            <w:tcW w:w="1838" w:type="dxa"/>
            <w:vAlign w:val="center"/>
          </w:tcPr>
          <w:p w14:paraId="047DDC0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对接事项</w:t>
            </w:r>
            <w:proofErr w:type="spellEnd"/>
          </w:p>
        </w:tc>
        <w:tc>
          <w:tcPr>
            <w:tcW w:w="4678" w:type="dxa"/>
            <w:vAlign w:val="center"/>
          </w:tcPr>
          <w:p w14:paraId="6B6FCC0A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具体需求</w:t>
            </w:r>
            <w:proofErr w:type="spellEnd"/>
          </w:p>
        </w:tc>
        <w:tc>
          <w:tcPr>
            <w:tcW w:w="2120" w:type="dxa"/>
            <w:vAlign w:val="center"/>
          </w:tcPr>
          <w:p w14:paraId="3AF39C5C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责任部门</w:t>
            </w:r>
            <w:proofErr w:type="spellEnd"/>
          </w:p>
        </w:tc>
      </w:tr>
      <w:tr w:rsidR="00EC5F22" w14:paraId="20D8C514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6FC38AD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统一通知平台</w:t>
            </w:r>
            <w:proofErr w:type="spellEnd"/>
          </w:p>
        </w:tc>
        <w:tc>
          <w:tcPr>
            <w:tcW w:w="4678" w:type="dxa"/>
            <w:vAlign w:val="center"/>
          </w:tcPr>
          <w:p w14:paraId="3BB37BFB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确认信息中心是否具备统一短信/语音通知平台，协调开放系统接入</w:t>
            </w:r>
          </w:p>
        </w:tc>
        <w:tc>
          <w:tcPr>
            <w:tcW w:w="2120" w:type="dxa"/>
            <w:vAlign w:val="center"/>
          </w:tcPr>
          <w:p w14:paraId="6FA82678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lang w:eastAsia="zh-CN"/>
              </w:rPr>
              <w:t>信息化</w:t>
            </w:r>
            <w:proofErr w:type="spellStart"/>
            <w:r>
              <w:rPr>
                <w:rFonts w:ascii="宋体" w:eastAsia="宋体" w:hAnsi="宋体"/>
              </w:rPr>
              <w:t>中心</w:t>
            </w:r>
            <w:proofErr w:type="spellEnd"/>
          </w:p>
        </w:tc>
      </w:tr>
      <w:tr w:rsidR="00EC5F22" w14:paraId="486D21FF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370D50EE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接口规范对接</w:t>
            </w:r>
            <w:proofErr w:type="spellEnd"/>
          </w:p>
        </w:tc>
        <w:tc>
          <w:tcPr>
            <w:tcW w:w="4678" w:type="dxa"/>
            <w:vAlign w:val="center"/>
          </w:tcPr>
          <w:p w14:paraId="14E68AF0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如存在统一平台，协调技术对接，明确接口规范与对接方案</w:t>
            </w:r>
          </w:p>
        </w:tc>
        <w:tc>
          <w:tcPr>
            <w:tcW w:w="2120" w:type="dxa"/>
            <w:vAlign w:val="center"/>
          </w:tcPr>
          <w:p w14:paraId="6B6CCFCF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lang w:eastAsia="zh-CN"/>
              </w:rPr>
              <w:t>信息化</w:t>
            </w:r>
            <w:proofErr w:type="spellStart"/>
            <w:r>
              <w:rPr>
                <w:rFonts w:ascii="宋体" w:eastAsia="宋体" w:hAnsi="宋体"/>
              </w:rPr>
              <w:t>中心</w:t>
            </w:r>
            <w:proofErr w:type="spellEnd"/>
            <w:r>
              <w:rPr>
                <w:rFonts w:ascii="宋体" w:eastAsia="宋体" w:hAnsi="宋体"/>
              </w:rPr>
              <w:t>/</w:t>
            </w:r>
            <w:proofErr w:type="spellStart"/>
            <w:r>
              <w:rPr>
                <w:rFonts w:ascii="宋体" w:eastAsia="宋体" w:hAnsi="宋体"/>
              </w:rPr>
              <w:t>项目组</w:t>
            </w:r>
            <w:proofErr w:type="spellEnd"/>
          </w:p>
        </w:tc>
      </w:tr>
      <w:tr w:rsidR="00EC5F22" w14:paraId="5DB54075" w14:textId="77777777" w:rsidTr="008245F3">
        <w:trPr>
          <w:trHeight w:val="680"/>
          <w:jc w:val="center"/>
        </w:trPr>
        <w:tc>
          <w:tcPr>
            <w:tcW w:w="1838" w:type="dxa"/>
            <w:vAlign w:val="center"/>
          </w:tcPr>
          <w:p w14:paraId="1DBE1FC3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独立通道采购</w:t>
            </w:r>
            <w:proofErr w:type="spellEnd"/>
          </w:p>
        </w:tc>
        <w:tc>
          <w:tcPr>
            <w:tcW w:w="4678" w:type="dxa"/>
            <w:vAlign w:val="center"/>
          </w:tcPr>
          <w:p w14:paraId="21D53370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如无统一平台，需单独采购短信/语音通道，请信息中心指导合</w:t>
            </w:r>
            <w:proofErr w:type="gramStart"/>
            <w:r>
              <w:rPr>
                <w:rFonts w:ascii="宋体" w:eastAsia="宋体" w:hAnsi="宋体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/>
                <w:lang w:eastAsia="zh-CN"/>
              </w:rPr>
              <w:t>接入要求</w:t>
            </w:r>
          </w:p>
        </w:tc>
        <w:tc>
          <w:tcPr>
            <w:tcW w:w="2120" w:type="dxa"/>
            <w:vAlign w:val="center"/>
          </w:tcPr>
          <w:p w14:paraId="0B2320FD" w14:textId="77777777" w:rsidR="00EC5F22" w:rsidRDefault="00D14FC9">
            <w:pPr>
              <w:spacing w:after="0" w:line="240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实验室管理处</w:t>
            </w:r>
          </w:p>
        </w:tc>
      </w:tr>
    </w:tbl>
    <w:p w14:paraId="0D76AB56" w14:textId="77777777" w:rsidR="00EC5F22" w:rsidRDefault="00D14FC9">
      <w:pPr>
        <w:spacing w:before="120" w:after="120" w:line="360" w:lineRule="auto"/>
      </w:pPr>
      <w:proofErr w:type="spellStart"/>
      <w:r>
        <w:rPr>
          <w:rFonts w:ascii="黑体" w:eastAsia="黑体" w:hAnsi="黑体"/>
          <w:b/>
          <w:sz w:val="32"/>
        </w:rPr>
        <w:t>五、预期成效</w:t>
      </w:r>
      <w:proofErr w:type="spellEnd"/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231"/>
      </w:tblGrid>
      <w:tr w:rsidR="00EC5F22" w14:paraId="42A0BFA7" w14:textId="77777777" w:rsidTr="008245F3">
        <w:trPr>
          <w:jc w:val="center"/>
        </w:trPr>
        <w:tc>
          <w:tcPr>
            <w:tcW w:w="2405" w:type="dxa"/>
            <w:vAlign w:val="center"/>
          </w:tcPr>
          <w:p w14:paraId="1C97CC20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指标</w:t>
            </w:r>
            <w:proofErr w:type="spellEnd"/>
          </w:p>
        </w:tc>
        <w:tc>
          <w:tcPr>
            <w:tcW w:w="6231" w:type="dxa"/>
            <w:vAlign w:val="center"/>
          </w:tcPr>
          <w:p w14:paraId="067E9EDA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目标值</w:t>
            </w:r>
            <w:proofErr w:type="spellEnd"/>
          </w:p>
        </w:tc>
      </w:tr>
      <w:tr w:rsidR="00EC5F22" w14:paraId="09C27561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2BE534D3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监控覆盖实验室</w:t>
            </w:r>
            <w:proofErr w:type="spellEnd"/>
          </w:p>
        </w:tc>
        <w:tc>
          <w:tcPr>
            <w:tcW w:w="6231" w:type="dxa"/>
            <w:vAlign w:val="center"/>
          </w:tcPr>
          <w:p w14:paraId="13283D40" w14:textId="77777777" w:rsidR="00EC5F22" w:rsidRDefault="00D14FC9">
            <w:pPr>
              <w:spacing w:after="0" w:line="240" w:lineRule="auto"/>
            </w:pPr>
            <w:r>
              <w:rPr>
                <w:rFonts w:ascii="宋体" w:eastAsia="宋体" w:hAnsi="宋体"/>
              </w:rPr>
              <w:t>一期50间，逐步扩展</w:t>
            </w:r>
          </w:p>
        </w:tc>
      </w:tr>
      <w:tr w:rsidR="00EC5F22" w14:paraId="543FB2B1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041DB56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AI识别隐患类型</w:t>
            </w:r>
            <w:proofErr w:type="spellEnd"/>
          </w:p>
        </w:tc>
        <w:tc>
          <w:tcPr>
            <w:tcW w:w="6231" w:type="dxa"/>
            <w:vAlign w:val="center"/>
          </w:tcPr>
          <w:p w14:paraId="02C4D583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6类（烟雾、火焰、倒地、睡觉、未穿实验服、气瓶未固定）</w:t>
            </w:r>
          </w:p>
        </w:tc>
      </w:tr>
      <w:tr w:rsidR="00EC5F22" w14:paraId="0CB4711C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2AB721AC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报警响应时间</w:t>
            </w:r>
            <w:proofErr w:type="spellEnd"/>
          </w:p>
        </w:tc>
        <w:tc>
          <w:tcPr>
            <w:tcW w:w="6231" w:type="dxa"/>
            <w:vAlign w:val="center"/>
          </w:tcPr>
          <w:p w14:paraId="4E938725" w14:textId="77777777" w:rsidR="00EC5F22" w:rsidRDefault="00D14FC9">
            <w:pPr>
              <w:spacing w:after="0" w:line="240" w:lineRule="auto"/>
            </w:pPr>
            <w:r>
              <w:rPr>
                <w:rFonts w:ascii="宋体" w:eastAsia="宋体" w:hAnsi="宋体"/>
              </w:rPr>
              <w:t>≤5秒</w:t>
            </w:r>
          </w:p>
        </w:tc>
      </w:tr>
      <w:tr w:rsidR="00EC5F22" w14:paraId="1D0B1F3E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0163EA69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多渠道触达率</w:t>
            </w:r>
            <w:proofErr w:type="spellEnd"/>
          </w:p>
        </w:tc>
        <w:tc>
          <w:tcPr>
            <w:tcW w:w="6231" w:type="dxa"/>
            <w:vAlign w:val="center"/>
          </w:tcPr>
          <w:p w14:paraId="71246A33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小程序+短信+语音电话三重保障</w:t>
            </w:r>
          </w:p>
        </w:tc>
      </w:tr>
      <w:tr w:rsidR="00EC5F22" w14:paraId="489ADE07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4EBA3E2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隐患处置闭环</w:t>
            </w:r>
            <w:proofErr w:type="spellEnd"/>
          </w:p>
        </w:tc>
        <w:tc>
          <w:tcPr>
            <w:tcW w:w="6231" w:type="dxa"/>
            <w:vAlign w:val="center"/>
          </w:tcPr>
          <w:p w14:paraId="59EF3396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报警→推送→处置→</w:t>
            </w:r>
            <w:proofErr w:type="gramStart"/>
            <w:r>
              <w:rPr>
                <w:rFonts w:ascii="宋体" w:eastAsia="宋体" w:hAnsi="宋体"/>
                <w:lang w:eastAsia="zh-CN"/>
              </w:rPr>
              <w:t>反馈全</w:t>
            </w:r>
            <w:proofErr w:type="gramEnd"/>
            <w:r>
              <w:rPr>
                <w:rFonts w:ascii="宋体" w:eastAsia="宋体" w:hAnsi="宋体"/>
                <w:lang w:eastAsia="zh-CN"/>
              </w:rPr>
              <w:t>流程数字化</w:t>
            </w:r>
          </w:p>
        </w:tc>
      </w:tr>
      <w:tr w:rsidR="00EC5F22" w14:paraId="765833A2" w14:textId="77777777" w:rsidTr="008245F3">
        <w:trPr>
          <w:trHeight w:val="567"/>
          <w:jc w:val="center"/>
        </w:trPr>
        <w:tc>
          <w:tcPr>
            <w:tcW w:w="2405" w:type="dxa"/>
            <w:vAlign w:val="center"/>
          </w:tcPr>
          <w:p w14:paraId="784498E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</w:rPr>
              <w:t>人工巡检盲区</w:t>
            </w:r>
            <w:proofErr w:type="spellEnd"/>
          </w:p>
        </w:tc>
        <w:tc>
          <w:tcPr>
            <w:tcW w:w="6231" w:type="dxa"/>
            <w:vAlign w:val="center"/>
          </w:tcPr>
          <w:p w14:paraId="7AAA67AC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大幅降低，实现24小时不间断监测</w:t>
            </w:r>
          </w:p>
        </w:tc>
      </w:tr>
    </w:tbl>
    <w:p w14:paraId="30C1BB53" w14:textId="77777777" w:rsidR="00EC5F22" w:rsidRDefault="00D14FC9">
      <w:pPr>
        <w:spacing w:before="24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32"/>
          <w:lang w:eastAsia="zh-CN"/>
        </w:rPr>
        <w:t>六、论证事项</w:t>
      </w:r>
    </w:p>
    <w:p w14:paraId="133C212B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请各位专家重点就以下内容进行论证：</w:t>
      </w:r>
    </w:p>
    <w:p w14:paraId="04D12313" w14:textId="77777777" w:rsidR="00EC5F22" w:rsidRDefault="00D14FC9">
      <w:pPr>
        <w:spacing w:before="24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（一）技术可行性</w:t>
      </w:r>
    </w:p>
    <w:p w14:paraId="663B4912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1. AI识别场景是否覆盖本单位实验室主要风险点？是否需要增补识别类型？</w:t>
      </w:r>
    </w:p>
    <w:p w14:paraId="0B6F2816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2. 摄像头部署条件（视角、光线、网络）是否满足算法要求？</w:t>
      </w:r>
    </w:p>
    <w:p w14:paraId="426180B9" w14:textId="77777777" w:rsidR="00EC5F22" w:rsidRDefault="00D14FC9">
      <w:pPr>
        <w:spacing w:before="24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lastRenderedPageBreak/>
        <w:t>（二）硬件合理性</w:t>
      </w:r>
    </w:p>
    <w:p w14:paraId="319423E8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 xml:space="preserve">1. </w:t>
      </w:r>
      <w:proofErr w:type="gramStart"/>
      <w:r>
        <w:rPr>
          <w:rFonts w:ascii="宋体" w:eastAsia="宋体" w:hAnsi="宋体"/>
          <w:sz w:val="24"/>
          <w:lang w:eastAsia="zh-CN"/>
        </w:rPr>
        <w:t>两款算力服务器</w:t>
      </w:r>
      <w:proofErr w:type="gramEnd"/>
      <w:r>
        <w:rPr>
          <w:rFonts w:ascii="宋体" w:eastAsia="宋体" w:hAnsi="宋体"/>
          <w:sz w:val="24"/>
          <w:lang w:eastAsia="zh-CN"/>
        </w:rPr>
        <w:t>配置是否满足本单位实验室规模与并发需求？</w:t>
      </w:r>
    </w:p>
    <w:p w14:paraId="1B3247EF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2. 国产路线（华为泰山）与GPU路线（RTX 4090）的选型建议？</w:t>
      </w:r>
    </w:p>
    <w:p w14:paraId="72FE6EB1" w14:textId="77777777" w:rsidR="00EC5F22" w:rsidRDefault="00D14FC9">
      <w:pPr>
        <w:spacing w:before="24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（三）应用有效性</w:t>
      </w:r>
    </w:p>
    <w:p w14:paraId="25E97875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1. 报警阈值与推送策略是否合理？如何避免误报导致"报警疲劳"？</w:t>
      </w:r>
    </w:p>
    <w:p w14:paraId="08BEF999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2. 小程序、短信、语音电话三级通知机制是否符合实际管理需求？</w:t>
      </w:r>
    </w:p>
    <w:p w14:paraId="217A14F0" w14:textId="77777777" w:rsidR="00EC5F22" w:rsidRDefault="00D14FC9">
      <w:pPr>
        <w:spacing w:before="240" w:after="120" w:line="360" w:lineRule="auto"/>
        <w:rPr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（四）推广可行性</w:t>
      </w:r>
    </w:p>
    <w:p w14:paraId="6381F10F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1. 本单位实验室纳入一期的优先级建议？</w:t>
      </w:r>
    </w:p>
    <w:p w14:paraId="0B09BD4B" w14:textId="77777777" w:rsidR="00EC5F22" w:rsidRDefault="00D14FC9">
      <w:pPr>
        <w:spacing w:after="0" w:line="360" w:lineRule="auto"/>
        <w:ind w:firstLine="42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2. 后续规模化推广可能面临的困难与对策？</w:t>
      </w:r>
    </w:p>
    <w:p w14:paraId="0FAFAEDB" w14:textId="77777777" w:rsidR="00EC5F22" w:rsidRDefault="00D14FC9">
      <w:pPr>
        <w:rPr>
          <w:lang w:eastAsia="zh-CN"/>
        </w:rPr>
      </w:pPr>
      <w:r>
        <w:rPr>
          <w:lang w:eastAsia="zh-CN"/>
        </w:rPr>
        <w:br w:type="page"/>
      </w:r>
    </w:p>
    <w:p w14:paraId="61D3BB68" w14:textId="77777777" w:rsidR="00EC5F22" w:rsidRDefault="00D14FC9">
      <w:pPr>
        <w:spacing w:before="240" w:after="480"/>
        <w:jc w:val="center"/>
        <w:rPr>
          <w:lang w:eastAsia="zh-CN"/>
        </w:rPr>
      </w:pPr>
      <w:r>
        <w:rPr>
          <w:rFonts w:ascii="黑体" w:eastAsia="黑体" w:hAnsi="黑体"/>
          <w:b/>
          <w:sz w:val="36"/>
          <w:lang w:eastAsia="zh-CN"/>
        </w:rPr>
        <w:lastRenderedPageBreak/>
        <w:t>专家论证意见</w:t>
      </w:r>
    </w:p>
    <w:p w14:paraId="12C9794C" w14:textId="77777777" w:rsidR="00EC5F22" w:rsidRDefault="00D14FC9">
      <w:pPr>
        <w:spacing w:after="240"/>
        <w:rPr>
          <w:lang w:eastAsia="zh-CN"/>
        </w:rPr>
      </w:pPr>
      <w:r>
        <w:rPr>
          <w:rFonts w:ascii="仿宋_GB2312" w:eastAsia="仿宋_GB2312" w:hAnsi="仿宋_GB2312"/>
          <w:sz w:val="28"/>
          <w:lang w:eastAsia="zh-CN"/>
        </w:rPr>
        <w:t xml:space="preserve">论证日期：_____年____月____日  </w:t>
      </w:r>
      <w:r>
        <w:rPr>
          <w:rFonts w:ascii="仿宋_GB2312" w:eastAsia="仿宋_GB2312" w:hAnsi="仿宋_GB2312" w:hint="eastAsia"/>
          <w:sz w:val="28"/>
          <w:lang w:eastAsia="zh-CN"/>
        </w:rPr>
        <w:t xml:space="preserve">  </w:t>
      </w:r>
      <w:r>
        <w:rPr>
          <w:rFonts w:ascii="仿宋_GB2312" w:eastAsia="仿宋_GB2312" w:hAnsi="仿宋_GB2312"/>
          <w:sz w:val="28"/>
          <w:lang w:eastAsia="zh-CN"/>
        </w:rPr>
        <w:t>论证地点：__________________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7"/>
        <w:gridCol w:w="1727"/>
        <w:gridCol w:w="1727"/>
        <w:gridCol w:w="1727"/>
      </w:tblGrid>
      <w:tr w:rsidR="00EC5F22" w14:paraId="23D4ACC3" w14:textId="77777777" w:rsidTr="00D922D0">
        <w:trPr>
          <w:jc w:val="center"/>
        </w:trPr>
        <w:tc>
          <w:tcPr>
            <w:tcW w:w="1729" w:type="dxa"/>
            <w:vAlign w:val="center"/>
          </w:tcPr>
          <w:p w14:paraId="563F1D64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序号</w:t>
            </w:r>
            <w:proofErr w:type="spellEnd"/>
          </w:p>
        </w:tc>
        <w:tc>
          <w:tcPr>
            <w:tcW w:w="1729" w:type="dxa"/>
            <w:vAlign w:val="center"/>
          </w:tcPr>
          <w:p w14:paraId="4E577BCA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姓名</w:t>
            </w:r>
            <w:proofErr w:type="spellEnd"/>
          </w:p>
        </w:tc>
        <w:tc>
          <w:tcPr>
            <w:tcW w:w="1729" w:type="dxa"/>
            <w:vAlign w:val="center"/>
          </w:tcPr>
          <w:p w14:paraId="0D34D4E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单位</w:t>
            </w:r>
            <w:proofErr w:type="spellEnd"/>
            <w:r>
              <w:rPr>
                <w:rFonts w:ascii="黑体" w:eastAsia="黑体" w:hAnsi="黑体"/>
                <w:b/>
                <w:sz w:val="24"/>
              </w:rPr>
              <w:t>/</w:t>
            </w:r>
            <w:proofErr w:type="spellStart"/>
            <w:r>
              <w:rPr>
                <w:rFonts w:ascii="黑体" w:eastAsia="黑体" w:hAnsi="黑体"/>
                <w:b/>
                <w:sz w:val="24"/>
              </w:rPr>
              <w:t>部门</w:t>
            </w:r>
            <w:proofErr w:type="spellEnd"/>
          </w:p>
        </w:tc>
        <w:tc>
          <w:tcPr>
            <w:tcW w:w="1729" w:type="dxa"/>
            <w:vAlign w:val="center"/>
          </w:tcPr>
          <w:p w14:paraId="3ED806DF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职务</w:t>
            </w:r>
            <w:proofErr w:type="spellEnd"/>
            <w:r>
              <w:rPr>
                <w:rFonts w:ascii="黑体" w:eastAsia="黑体" w:hAnsi="黑体"/>
                <w:b/>
                <w:sz w:val="24"/>
              </w:rPr>
              <w:t>/</w:t>
            </w:r>
            <w:proofErr w:type="spellStart"/>
            <w:r>
              <w:rPr>
                <w:rFonts w:ascii="黑体" w:eastAsia="黑体" w:hAnsi="黑体"/>
                <w:b/>
                <w:sz w:val="24"/>
              </w:rPr>
              <w:t>职称</w:t>
            </w:r>
            <w:proofErr w:type="spellEnd"/>
          </w:p>
        </w:tc>
        <w:tc>
          <w:tcPr>
            <w:tcW w:w="1729" w:type="dxa"/>
            <w:vAlign w:val="center"/>
          </w:tcPr>
          <w:p w14:paraId="008C5CE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联系电话</w:t>
            </w:r>
            <w:proofErr w:type="spellEnd"/>
          </w:p>
        </w:tc>
      </w:tr>
      <w:tr w:rsidR="00EC5F22" w14:paraId="246887E6" w14:textId="77777777" w:rsidTr="00D922D0">
        <w:trPr>
          <w:trHeight w:val="680"/>
          <w:jc w:val="center"/>
        </w:trPr>
        <w:tc>
          <w:tcPr>
            <w:tcW w:w="1729" w:type="dxa"/>
            <w:vAlign w:val="center"/>
          </w:tcPr>
          <w:p w14:paraId="30F47A13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2DFC09F3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391685B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4"/>
              </w:rPr>
              <w:t>化学化工学院</w:t>
            </w:r>
            <w:proofErr w:type="spellEnd"/>
          </w:p>
        </w:tc>
        <w:tc>
          <w:tcPr>
            <w:tcW w:w="1729" w:type="dxa"/>
            <w:vAlign w:val="center"/>
          </w:tcPr>
          <w:p w14:paraId="30144B75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159F8972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1E4A1728" w14:textId="77777777" w:rsidTr="00D922D0">
        <w:trPr>
          <w:trHeight w:val="680"/>
          <w:jc w:val="center"/>
        </w:trPr>
        <w:tc>
          <w:tcPr>
            <w:tcW w:w="1729" w:type="dxa"/>
            <w:vAlign w:val="center"/>
          </w:tcPr>
          <w:p w14:paraId="59323FD8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77C831A2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562510D5" w14:textId="2756A888" w:rsidR="00EC5F22" w:rsidRDefault="00F07E97">
            <w:pPr>
              <w:spacing w:after="0" w:line="240" w:lineRule="auto"/>
              <w:jc w:val="center"/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纺织服装学院</w:t>
            </w:r>
          </w:p>
        </w:tc>
        <w:tc>
          <w:tcPr>
            <w:tcW w:w="1729" w:type="dxa"/>
            <w:vAlign w:val="center"/>
          </w:tcPr>
          <w:p w14:paraId="67039451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0F5DD892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41501712" w14:textId="77777777" w:rsidTr="00D922D0">
        <w:trPr>
          <w:trHeight w:val="680"/>
          <w:jc w:val="center"/>
        </w:trPr>
        <w:tc>
          <w:tcPr>
            <w:tcW w:w="1729" w:type="dxa"/>
            <w:vAlign w:val="center"/>
          </w:tcPr>
          <w:p w14:paraId="1B672343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5EC090FD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1C8716F9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4"/>
              </w:rPr>
              <w:t>药学院</w:t>
            </w:r>
            <w:proofErr w:type="spellEnd"/>
          </w:p>
        </w:tc>
        <w:tc>
          <w:tcPr>
            <w:tcW w:w="1729" w:type="dxa"/>
            <w:vAlign w:val="center"/>
          </w:tcPr>
          <w:p w14:paraId="058918DD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778B97EB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075E94C7" w14:textId="77777777" w:rsidTr="00D922D0">
        <w:trPr>
          <w:trHeight w:val="680"/>
          <w:jc w:val="center"/>
        </w:trPr>
        <w:tc>
          <w:tcPr>
            <w:tcW w:w="1729" w:type="dxa"/>
            <w:vAlign w:val="center"/>
          </w:tcPr>
          <w:p w14:paraId="3891DB64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729" w:type="dxa"/>
            <w:vAlign w:val="center"/>
          </w:tcPr>
          <w:p w14:paraId="4E9A5A9A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1292A688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4"/>
              </w:rPr>
              <w:t>公共卫生学院</w:t>
            </w:r>
            <w:proofErr w:type="spellEnd"/>
          </w:p>
        </w:tc>
        <w:tc>
          <w:tcPr>
            <w:tcW w:w="1729" w:type="dxa"/>
            <w:vAlign w:val="center"/>
          </w:tcPr>
          <w:p w14:paraId="1F0B680E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13A3A0DA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5F3E949B" w14:textId="77777777" w:rsidTr="00D922D0">
        <w:trPr>
          <w:trHeight w:val="680"/>
          <w:jc w:val="center"/>
        </w:trPr>
        <w:tc>
          <w:tcPr>
            <w:tcW w:w="1729" w:type="dxa"/>
            <w:vAlign w:val="center"/>
          </w:tcPr>
          <w:p w14:paraId="527E5801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540303AA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12B080C7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宋体" w:eastAsia="宋体" w:hAnsi="宋体"/>
                <w:sz w:val="24"/>
              </w:rPr>
              <w:t>医学院</w:t>
            </w:r>
            <w:proofErr w:type="spellEnd"/>
          </w:p>
        </w:tc>
        <w:tc>
          <w:tcPr>
            <w:tcW w:w="1729" w:type="dxa"/>
            <w:vAlign w:val="center"/>
          </w:tcPr>
          <w:p w14:paraId="18491AFA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1729" w:type="dxa"/>
            <w:vAlign w:val="center"/>
          </w:tcPr>
          <w:p w14:paraId="479CA3A4" w14:textId="77777777" w:rsidR="00EC5F22" w:rsidRDefault="00EC5F22">
            <w:pPr>
              <w:spacing w:after="0" w:line="240" w:lineRule="auto"/>
              <w:jc w:val="center"/>
            </w:pPr>
          </w:p>
        </w:tc>
      </w:tr>
    </w:tbl>
    <w:p w14:paraId="7ED7E9D4" w14:textId="77777777" w:rsidR="00EC5F22" w:rsidRDefault="00EC5F22">
      <w:pPr>
        <w:spacing w:after="0" w:line="360" w:lineRule="auto"/>
        <w:ind w:firstLine="420"/>
      </w:pPr>
    </w:p>
    <w:p w14:paraId="3C325CF5" w14:textId="77777777" w:rsidR="00EC5F22" w:rsidRDefault="00D14FC9">
      <w:pPr>
        <w:spacing w:before="240" w:after="120"/>
      </w:pPr>
      <w:proofErr w:type="spellStart"/>
      <w:r>
        <w:rPr>
          <w:rFonts w:ascii="黑体" w:eastAsia="黑体" w:hAnsi="黑体"/>
          <w:b/>
          <w:sz w:val="28"/>
        </w:rPr>
        <w:t>一、论证结论</w:t>
      </w:r>
      <w:proofErr w:type="spell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36"/>
      </w:tblGrid>
      <w:tr w:rsidR="00EC5F22" w14:paraId="6AF3D3EF" w14:textId="77777777">
        <w:trPr>
          <w:trHeight w:val="3402"/>
        </w:trPr>
        <w:tc>
          <w:tcPr>
            <w:tcW w:w="8646" w:type="dxa"/>
          </w:tcPr>
          <w:p w14:paraId="7324EF0E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经专家组充分论证，一致认为该项目技术方案可行、硬件配置合理、应用需求明确，符合学校实验室安全管理实际，对保障师生人身安全和学校财产安全具有重要意义。</w:t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</w:p>
        </w:tc>
      </w:tr>
    </w:tbl>
    <w:p w14:paraId="27166EBD" w14:textId="77777777" w:rsidR="00EC5F22" w:rsidRDefault="00D14FC9">
      <w:pPr>
        <w:spacing w:before="120" w:after="240"/>
        <w:rPr>
          <w:lang w:eastAsia="zh-CN"/>
        </w:rPr>
      </w:pPr>
      <w:r>
        <w:rPr>
          <w:rFonts w:ascii="宋体" w:eastAsia="宋体" w:hAnsi="宋体"/>
          <w:sz w:val="24"/>
          <w:lang w:eastAsia="zh-CN"/>
        </w:rPr>
        <w:t>□ 同意立项，建议尽快实施    □ 基本同意，建议</w:t>
      </w:r>
      <w:proofErr w:type="gramStart"/>
      <w:r>
        <w:rPr>
          <w:rFonts w:ascii="宋体" w:eastAsia="宋体" w:hAnsi="宋体"/>
          <w:sz w:val="24"/>
          <w:lang w:eastAsia="zh-CN"/>
        </w:rPr>
        <w:t>按意见</w:t>
      </w:r>
      <w:proofErr w:type="gramEnd"/>
      <w:r>
        <w:rPr>
          <w:rFonts w:ascii="宋体" w:eastAsia="宋体" w:hAnsi="宋体"/>
          <w:sz w:val="24"/>
          <w:lang w:eastAsia="zh-CN"/>
        </w:rPr>
        <w:t>修改后实施    □ 不同意立项，主要理由如下：</w:t>
      </w:r>
    </w:p>
    <w:p w14:paraId="22A30654" w14:textId="77777777" w:rsidR="00EC5F22" w:rsidRDefault="00EC5F22">
      <w:pPr>
        <w:spacing w:before="240" w:after="120"/>
        <w:rPr>
          <w:rFonts w:ascii="黑体" w:eastAsia="黑体" w:hAnsi="黑体"/>
          <w:b/>
          <w:sz w:val="28"/>
          <w:lang w:eastAsia="zh-CN"/>
        </w:rPr>
      </w:pPr>
    </w:p>
    <w:p w14:paraId="63368ACC" w14:textId="77777777" w:rsidR="00EC5F22" w:rsidRDefault="00EC5F22">
      <w:pPr>
        <w:spacing w:before="240" w:after="120"/>
        <w:rPr>
          <w:rFonts w:ascii="黑体" w:eastAsia="黑体" w:hAnsi="黑体"/>
          <w:b/>
          <w:sz w:val="28"/>
          <w:lang w:eastAsia="zh-CN"/>
        </w:rPr>
      </w:pPr>
    </w:p>
    <w:p w14:paraId="3E779C7C" w14:textId="77777777" w:rsidR="00EC5F22" w:rsidRDefault="00EC5F22">
      <w:pPr>
        <w:spacing w:before="240" w:after="120"/>
        <w:rPr>
          <w:rFonts w:ascii="黑体" w:eastAsia="黑体" w:hAnsi="黑体"/>
          <w:b/>
          <w:sz w:val="28"/>
          <w:lang w:eastAsia="zh-CN"/>
        </w:rPr>
      </w:pPr>
    </w:p>
    <w:p w14:paraId="0DBB1BDD" w14:textId="77777777" w:rsidR="00EC5F22" w:rsidRDefault="00EC5F22">
      <w:pPr>
        <w:spacing w:before="240" w:after="120"/>
        <w:rPr>
          <w:rFonts w:ascii="黑体" w:eastAsia="黑体" w:hAnsi="黑体"/>
          <w:b/>
          <w:sz w:val="28"/>
          <w:lang w:eastAsia="zh-CN"/>
        </w:rPr>
      </w:pPr>
    </w:p>
    <w:p w14:paraId="5E28A674" w14:textId="77777777" w:rsidR="00EC5F22" w:rsidRDefault="00D14FC9">
      <w:pPr>
        <w:spacing w:before="240" w:after="120"/>
      </w:pPr>
      <w:proofErr w:type="spellStart"/>
      <w:r>
        <w:rPr>
          <w:rFonts w:ascii="黑体" w:eastAsia="黑体" w:hAnsi="黑体"/>
          <w:b/>
          <w:sz w:val="28"/>
        </w:rPr>
        <w:lastRenderedPageBreak/>
        <w:t>二、专家意见与建议</w:t>
      </w:r>
      <w:proofErr w:type="spell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36"/>
      </w:tblGrid>
      <w:tr w:rsidR="00EC5F22" w14:paraId="299B9FB3" w14:textId="77777777">
        <w:trPr>
          <w:trHeight w:val="5669"/>
        </w:trPr>
        <w:tc>
          <w:tcPr>
            <w:tcW w:w="8646" w:type="dxa"/>
          </w:tcPr>
          <w:p w14:paraId="5886A0AF" w14:textId="7EE0BF79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1、建议增补</w:t>
            </w:r>
            <w:r w:rsidR="00F07E97">
              <w:rPr>
                <w:rFonts w:ascii="宋体" w:eastAsia="宋体" w:hAnsi="宋体" w:hint="eastAsia"/>
                <w:sz w:val="24"/>
                <w:lang w:eastAsia="zh-CN"/>
              </w:rPr>
              <w:t>“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实验室内饮食</w:t>
            </w:r>
            <w:r w:rsidR="00F07E97">
              <w:rPr>
                <w:rFonts w:ascii="宋体" w:eastAsia="宋体" w:hAnsi="宋体" w:hint="eastAsia"/>
                <w:sz w:val="24"/>
                <w:lang w:eastAsia="zh-CN"/>
              </w:rPr>
              <w:t>”“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危化品泄漏</w:t>
            </w:r>
            <w:r w:rsidR="00F07E97">
              <w:rPr>
                <w:rFonts w:ascii="宋体" w:eastAsia="宋体" w:hAnsi="宋体" w:hint="eastAsia"/>
                <w:sz w:val="24"/>
                <w:lang w:eastAsia="zh-CN"/>
              </w:rPr>
              <w:t>”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两类识别场景</w:t>
            </w:r>
          </w:p>
          <w:p w14:paraId="3FCF2CAC" w14:textId="77777777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2、实施前全面摸排摄像头，制定升级改造清单</w:t>
            </w:r>
          </w:p>
          <w:p w14:paraId="09F186D3" w14:textId="6605D619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3、</w:t>
            </w:r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华为泰山</w:t>
            </w:r>
            <w:proofErr w:type="gramStart"/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作为信创验证</w:t>
            </w:r>
            <w:proofErr w:type="gramEnd"/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节点</w:t>
            </w:r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，性价比较高，后期升级能力需加以关注。</w:t>
            </w:r>
            <w:proofErr w:type="spellStart"/>
            <w:r>
              <w:rPr>
                <w:rFonts w:ascii="宋体" w:eastAsia="宋体" w:hAnsi="宋体" w:hint="eastAsia"/>
                <w:sz w:val="24"/>
                <w:lang w:eastAsia="zh-CN"/>
              </w:rPr>
              <w:t>Intel+NVIDIA</w:t>
            </w:r>
            <w:proofErr w:type="spellEnd"/>
            <w:r>
              <w:rPr>
                <w:rFonts w:ascii="宋体" w:eastAsia="宋体" w:hAnsi="宋体" w:hint="eastAsia"/>
                <w:sz w:val="24"/>
                <w:lang w:eastAsia="zh-CN"/>
              </w:rPr>
              <w:t>方案</w:t>
            </w:r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负载大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，</w:t>
            </w:r>
            <w:r w:rsidR="00064324">
              <w:rPr>
                <w:rFonts w:ascii="宋体" w:eastAsia="宋体" w:hAnsi="宋体" w:hint="eastAsia"/>
                <w:sz w:val="24"/>
                <w:lang w:eastAsia="zh-CN"/>
              </w:rPr>
              <w:t>潜力大，但价格较高</w:t>
            </w:r>
          </w:p>
          <w:p w14:paraId="11CDF2F2" w14:textId="77777777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4、建立分级分类报警：紧急（三重报警+自动升级）、一般（小程序+日报）、异常（小程序+短信+延时语音）</w:t>
            </w:r>
          </w:p>
          <w:p w14:paraId="24EDDA6C" w14:textId="77777777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5、优先纳入化学化工学院高风险实验室、工程训练中心、药学院合成实验室</w:t>
            </w:r>
          </w:p>
          <w:p w14:paraId="53E13707" w14:textId="77777777" w:rsidR="00EC5F22" w:rsidRDefault="00D14FC9">
            <w:pPr>
              <w:spacing w:after="0" w:line="240" w:lineRule="auto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6、加强培训宣贯、完善制度配套、保障数据安全（30天滚动覆盖）</w:t>
            </w:r>
          </w:p>
          <w:p w14:paraId="0208E090" w14:textId="77777777" w:rsidR="00EC5F22" w:rsidRDefault="00D14FC9">
            <w:pPr>
              <w:spacing w:after="0" w:line="240" w:lineRule="auto"/>
              <w:rPr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>7、明确小程序审批、身份认证、短信平台对接时限</w:t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  <w:r>
              <w:rPr>
                <w:rFonts w:ascii="宋体" w:eastAsia="宋体" w:hAnsi="宋体"/>
                <w:sz w:val="24"/>
                <w:lang w:eastAsia="zh-CN"/>
              </w:rPr>
              <w:br/>
            </w:r>
          </w:p>
        </w:tc>
      </w:tr>
    </w:tbl>
    <w:p w14:paraId="524A5006" w14:textId="77777777" w:rsidR="00EC5F22" w:rsidRDefault="00EC5F22">
      <w:pPr>
        <w:spacing w:after="0" w:line="360" w:lineRule="auto"/>
        <w:ind w:firstLine="420"/>
        <w:rPr>
          <w:lang w:eastAsia="zh-CN"/>
        </w:rPr>
      </w:pPr>
    </w:p>
    <w:p w14:paraId="07ECD74A" w14:textId="77777777" w:rsidR="00EC5F22" w:rsidRDefault="00D14FC9">
      <w:pPr>
        <w:spacing w:before="480"/>
      </w:pPr>
      <w:proofErr w:type="spellStart"/>
      <w:r>
        <w:rPr>
          <w:rFonts w:ascii="宋体" w:eastAsia="宋体" w:hAnsi="宋体"/>
          <w:b/>
          <w:sz w:val="28"/>
        </w:rPr>
        <w:t>专家签字</w:t>
      </w:r>
      <w:proofErr w:type="spellEnd"/>
      <w:r>
        <w:rPr>
          <w:rFonts w:ascii="宋体" w:eastAsia="宋体" w:hAnsi="宋体"/>
          <w:b/>
          <w:sz w:val="28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</w:tblGrid>
      <w:tr w:rsidR="00EC5F22" w14:paraId="33846F81" w14:textId="77777777" w:rsidTr="00D922D0">
        <w:trPr>
          <w:jc w:val="center"/>
        </w:trPr>
        <w:tc>
          <w:tcPr>
            <w:tcW w:w="2161" w:type="dxa"/>
            <w:vAlign w:val="center"/>
          </w:tcPr>
          <w:p w14:paraId="240BF4F2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序号</w:t>
            </w:r>
            <w:proofErr w:type="spellEnd"/>
          </w:p>
        </w:tc>
        <w:tc>
          <w:tcPr>
            <w:tcW w:w="2161" w:type="dxa"/>
            <w:vAlign w:val="center"/>
          </w:tcPr>
          <w:p w14:paraId="79C0B131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专家姓名</w:t>
            </w:r>
            <w:proofErr w:type="spellEnd"/>
          </w:p>
        </w:tc>
        <w:tc>
          <w:tcPr>
            <w:tcW w:w="2161" w:type="dxa"/>
            <w:vAlign w:val="center"/>
          </w:tcPr>
          <w:p w14:paraId="705A975D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签字</w:t>
            </w:r>
            <w:proofErr w:type="spellEnd"/>
          </w:p>
        </w:tc>
        <w:tc>
          <w:tcPr>
            <w:tcW w:w="2161" w:type="dxa"/>
            <w:vAlign w:val="center"/>
          </w:tcPr>
          <w:p w14:paraId="5E6DC0A5" w14:textId="77777777" w:rsidR="00EC5F22" w:rsidRDefault="00D14FC9">
            <w:pPr>
              <w:spacing w:after="0" w:line="240" w:lineRule="auto"/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4"/>
              </w:rPr>
              <w:t>日期</w:t>
            </w:r>
            <w:proofErr w:type="spellEnd"/>
          </w:p>
        </w:tc>
      </w:tr>
      <w:tr w:rsidR="00EC5F22" w14:paraId="08678297" w14:textId="77777777" w:rsidTr="00D922D0">
        <w:trPr>
          <w:trHeight w:val="850"/>
          <w:jc w:val="center"/>
        </w:trPr>
        <w:tc>
          <w:tcPr>
            <w:tcW w:w="2161" w:type="dxa"/>
            <w:vAlign w:val="center"/>
          </w:tcPr>
          <w:p w14:paraId="7AB68179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161" w:type="dxa"/>
            <w:vAlign w:val="center"/>
          </w:tcPr>
          <w:p w14:paraId="46920873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6B5B099A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1E8C5361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544356E0" w14:textId="77777777" w:rsidTr="00D922D0">
        <w:trPr>
          <w:trHeight w:val="850"/>
          <w:jc w:val="center"/>
        </w:trPr>
        <w:tc>
          <w:tcPr>
            <w:tcW w:w="2161" w:type="dxa"/>
            <w:vAlign w:val="center"/>
          </w:tcPr>
          <w:p w14:paraId="06097FE0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161" w:type="dxa"/>
            <w:vAlign w:val="center"/>
          </w:tcPr>
          <w:p w14:paraId="357B5D83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58BF39B7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3B15F421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0EFD2494" w14:textId="77777777" w:rsidTr="00D922D0">
        <w:trPr>
          <w:trHeight w:val="850"/>
          <w:jc w:val="center"/>
        </w:trPr>
        <w:tc>
          <w:tcPr>
            <w:tcW w:w="2161" w:type="dxa"/>
            <w:vAlign w:val="center"/>
          </w:tcPr>
          <w:p w14:paraId="3668B4C1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161" w:type="dxa"/>
            <w:vAlign w:val="center"/>
          </w:tcPr>
          <w:p w14:paraId="69EB20BC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7C53B737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32A8C0E7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7454238E" w14:textId="77777777" w:rsidTr="00D922D0">
        <w:trPr>
          <w:trHeight w:val="850"/>
          <w:jc w:val="center"/>
        </w:trPr>
        <w:tc>
          <w:tcPr>
            <w:tcW w:w="2161" w:type="dxa"/>
            <w:vAlign w:val="center"/>
          </w:tcPr>
          <w:p w14:paraId="20710042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161" w:type="dxa"/>
            <w:vAlign w:val="center"/>
          </w:tcPr>
          <w:p w14:paraId="2A23AA30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3544AE7B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26E6839F" w14:textId="77777777" w:rsidR="00EC5F22" w:rsidRDefault="00EC5F22">
            <w:pPr>
              <w:spacing w:after="0" w:line="240" w:lineRule="auto"/>
              <w:jc w:val="center"/>
            </w:pPr>
          </w:p>
        </w:tc>
      </w:tr>
      <w:tr w:rsidR="00EC5F22" w14:paraId="778F9E09" w14:textId="77777777" w:rsidTr="00D922D0">
        <w:trPr>
          <w:trHeight w:val="850"/>
          <w:jc w:val="center"/>
        </w:trPr>
        <w:tc>
          <w:tcPr>
            <w:tcW w:w="2161" w:type="dxa"/>
            <w:vAlign w:val="center"/>
          </w:tcPr>
          <w:p w14:paraId="5AE4F2A6" w14:textId="77777777" w:rsidR="00EC5F22" w:rsidRDefault="00D14FC9">
            <w:pPr>
              <w:spacing w:after="0" w:line="240" w:lineRule="auto"/>
              <w:jc w:val="center"/>
            </w:pP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161" w:type="dxa"/>
            <w:vAlign w:val="center"/>
          </w:tcPr>
          <w:p w14:paraId="1C3DB215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05E59910" w14:textId="77777777" w:rsidR="00EC5F22" w:rsidRDefault="00EC5F22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14:paraId="542DAE96" w14:textId="77777777" w:rsidR="00EC5F22" w:rsidRDefault="00EC5F22">
            <w:pPr>
              <w:spacing w:after="0" w:line="240" w:lineRule="auto"/>
              <w:jc w:val="center"/>
            </w:pPr>
          </w:p>
        </w:tc>
      </w:tr>
    </w:tbl>
    <w:p w14:paraId="5BAEAE89" w14:textId="77777777" w:rsidR="00EC5F22" w:rsidRDefault="00EC5F22"/>
    <w:sectPr w:rsidR="00EC5F22">
      <w:pgSz w:w="12240" w:h="15840"/>
      <w:pgMar w:top="1440" w:right="1797" w:bottom="76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2A3D" w14:textId="77777777" w:rsidR="009B48D4" w:rsidRDefault="009B48D4">
      <w:pPr>
        <w:spacing w:line="240" w:lineRule="auto"/>
      </w:pPr>
      <w:r>
        <w:separator/>
      </w:r>
    </w:p>
  </w:endnote>
  <w:endnote w:type="continuationSeparator" w:id="0">
    <w:p w14:paraId="43467318" w14:textId="77777777" w:rsidR="009B48D4" w:rsidRDefault="009B4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D002" w14:textId="77777777" w:rsidR="009B48D4" w:rsidRDefault="009B48D4">
      <w:pPr>
        <w:spacing w:after="0"/>
      </w:pPr>
      <w:r>
        <w:separator/>
      </w:r>
    </w:p>
  </w:footnote>
  <w:footnote w:type="continuationSeparator" w:id="0">
    <w:p w14:paraId="6895AF76" w14:textId="77777777" w:rsidR="009B48D4" w:rsidRDefault="009B48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324"/>
    <w:rsid w:val="0015074B"/>
    <w:rsid w:val="0029639D"/>
    <w:rsid w:val="00326F90"/>
    <w:rsid w:val="0036112C"/>
    <w:rsid w:val="008245F3"/>
    <w:rsid w:val="00824E88"/>
    <w:rsid w:val="009B48D4"/>
    <w:rsid w:val="00AA1D8D"/>
    <w:rsid w:val="00B47730"/>
    <w:rsid w:val="00CB0664"/>
    <w:rsid w:val="00D14FC9"/>
    <w:rsid w:val="00D922D0"/>
    <w:rsid w:val="00EC5F22"/>
    <w:rsid w:val="00F07E97"/>
    <w:rsid w:val="00FC693F"/>
    <w:rsid w:val="0ED158DD"/>
    <w:rsid w:val="2F124686"/>
    <w:rsid w:val="39FF7D93"/>
    <w:rsid w:val="44F37464"/>
    <w:rsid w:val="4CD2228C"/>
    <w:rsid w:val="63D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21FCDE"/>
  <w14:defaultImageDpi w14:val="330"/>
  <w15:docId w15:val="{ACB18CDE-7537-4E50-921D-E126864F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1262</Words>
  <Characters>1630</Characters>
  <Application>Microsoft Office Word</Application>
  <DocSecurity>0</DocSecurity>
  <Lines>125</Lines>
  <Paragraphs>120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Qinghua Wang</cp:lastModifiedBy>
  <cp:revision>7</cp:revision>
  <dcterms:created xsi:type="dcterms:W3CDTF">2026-04-22T09:21:00Z</dcterms:created>
  <dcterms:modified xsi:type="dcterms:W3CDTF">2026-04-23T06:34:00Z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A3CC0F9432F644C5987E750FFFA0713B_13</vt:lpwstr>
  </property>
  <property fmtid="{D5CDD505-2E9C-101B-9397-08002B2CF9AE}" pid="4" name="KSOTemplateDocerSaveRecord">
    <vt:lpwstr>eyJoZGlkIjoiZWRiYTIyYTAzNWI1ZmYxMzEzNzcyMzhjZWM5ZmUwMDUiLCJ1c2VySWQiOiIxNzA4Mjg5MzI2In0=</vt:lpwstr>
  </property>
</Properties>
</file>